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F6" w:rsidRPr="009044F6" w:rsidRDefault="009044F6" w:rsidP="009044F6">
      <w:pPr>
        <w:shd w:val="clear" w:color="auto" w:fill="333333"/>
        <w:spacing w:before="300" w:after="0" w:line="312" w:lineRule="atLeast"/>
        <w:outlineLvl w:val="0"/>
        <w:rPr>
          <w:rFonts w:ascii="Trebuchet MS" w:eastAsia="Times New Roman" w:hAnsi="Trebuchet MS" w:cs="Times New Roman"/>
          <w:b/>
          <w:bCs/>
          <w:color w:val="C4E2F4"/>
          <w:spacing w:val="5"/>
          <w:kern w:val="36"/>
          <w:sz w:val="30"/>
          <w:szCs w:val="30"/>
          <w:lang w:eastAsia="en-NZ"/>
        </w:rPr>
      </w:pPr>
      <w:r w:rsidRPr="009044F6">
        <w:rPr>
          <w:rFonts w:ascii="Trebuchet MS" w:eastAsia="Times New Roman" w:hAnsi="Trebuchet MS" w:cs="Times New Roman"/>
          <w:b/>
          <w:bCs/>
          <w:color w:val="C4E2F4"/>
          <w:spacing w:val="5"/>
          <w:kern w:val="36"/>
          <w:sz w:val="30"/>
          <w:szCs w:val="30"/>
          <w:lang w:eastAsia="en-NZ"/>
        </w:rPr>
        <w:t>Proposed National Centre in Manukau moves forward</w:t>
      </w:r>
    </w:p>
    <w:p w:rsidR="009044F6" w:rsidRPr="009044F6" w:rsidRDefault="009044F6" w:rsidP="009044F6">
      <w:pPr>
        <w:shd w:val="clear" w:color="auto" w:fill="333333"/>
        <w:spacing w:before="100" w:beforeAutospacing="1" w:after="100" w:afterAutospacing="1" w:line="336" w:lineRule="atLeast"/>
        <w:rPr>
          <w:rFonts w:ascii="Trebuchet MS" w:eastAsia="Times New Roman" w:hAnsi="Trebuchet MS" w:cs="Times New Roman"/>
          <w:color w:val="B3BBB9"/>
          <w:sz w:val="18"/>
          <w:szCs w:val="18"/>
          <w:lang w:eastAsia="en-NZ"/>
        </w:rPr>
      </w:pPr>
      <w:r w:rsidRPr="009044F6">
        <w:rPr>
          <w:rFonts w:ascii="Trebuchet MS" w:eastAsia="Times New Roman" w:hAnsi="Trebuchet MS" w:cs="Times New Roman"/>
          <w:color w:val="B3BBB9"/>
          <w:sz w:val="18"/>
          <w:szCs w:val="18"/>
          <w:lang w:eastAsia="en-NZ"/>
        </w:rPr>
        <w:t>Published 16 May 2014 by Editor</w:t>
      </w:r>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An innovative partnership approach between Te Papa and Auckland cultural agencies is redefining the proposal for aManukau facility. The concept development is progressing to a second stage business case.</w:t>
      </w:r>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A development group with deep community roots has been tasked to define the project concept for the proposed National Centre for Collections, Education and Exhibitions.</w:t>
      </w:r>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The business case will incorporate Māori and Pacific dimensions, culture, science and heritage education and the potential to deliver a new vision in Manukau – the heart of New Zealand’s most culturally diverse and fastest growing region.</w:t>
      </w:r>
      <w:bookmarkStart w:id="0" w:name="_GoBack"/>
      <w:bookmarkEnd w:id="0"/>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Evan Williams, Te Papa’s Chair says, “The National Centre presents an opportunity to present the very best of our Nation’s treasures and share our diverse arts, sciences, heritage and cultural collections through this collaborative partnership project. We are excited to work with our project partners and communities to further explore how we can create a national hub for a thriving programme of lifelong learning, exhibitions, events, community outreach, research and scholarship to reach local, regional and national communities.”</w:t>
      </w:r>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The Development Group includes community leaders, museum specialists, art practitioners, educators, cultural advocates, representatives from creative industries, alongside local iwi and cultural groups. This group will work with project partners TePapa, Auckland War Memorial Museum, Auckland Council and the Ministry for Culture and Heritage to complete the project concept and case study.</w:t>
      </w:r>
    </w:p>
    <w:p w:rsidR="009044F6" w:rsidRP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“Auckland Museum looks forward to participating in continued discussions with colleague institutions to explore the possibilities for shared programmes and facilities. It makes sense to work together as there is common interest in delivering engaging experiences for audiences and communities across the Auckland region, and as an extension of the Museum’s existing collection-based outreach programmes,” says Roy Clare, Director of Auckland Museum.</w:t>
      </w:r>
    </w:p>
    <w:p w:rsid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lastRenderedPageBreak/>
        <w:t>The business case will be developed in the coming months. It will define fresh ways to work across museums and places of learning, in Manukau, Auckland Tamaki Makaurau and on a national scale.</w:t>
      </w:r>
    </w:p>
    <w:p w:rsidR="009044F6" w:rsidRDefault="009044F6" w:rsidP="009044F6">
      <w:pPr>
        <w:spacing w:before="75" w:after="100" w:afterAutospacing="1" w:line="360" w:lineRule="atLeast"/>
        <w:rPr>
          <w:rFonts w:ascii="Lucida Sans Unicode" w:eastAsia="Times New Roman" w:hAnsi="Lucida Sans Unicode" w:cs="Lucida Sans Unicode"/>
          <w:color w:val="333333"/>
          <w:sz w:val="23"/>
          <w:szCs w:val="23"/>
          <w:lang w:eastAsia="en-NZ"/>
        </w:rPr>
      </w:pPr>
    </w:p>
    <w:p w:rsid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b/>
          <w:color w:val="333333"/>
          <w:sz w:val="23"/>
          <w:szCs w:val="23"/>
          <w:lang w:eastAsia="en-NZ"/>
        </w:rPr>
        <w:t>Date:</w:t>
      </w:r>
      <w:r>
        <w:rPr>
          <w:rFonts w:ascii="Lucida Sans Unicode" w:eastAsia="Times New Roman" w:hAnsi="Lucida Sans Unicode" w:cs="Lucida Sans Unicode"/>
          <w:color w:val="333333"/>
          <w:sz w:val="23"/>
          <w:szCs w:val="23"/>
          <w:lang w:eastAsia="en-NZ"/>
        </w:rPr>
        <w:t xml:space="preserve"> </w:t>
      </w:r>
      <w:r w:rsidRPr="009044F6">
        <w:rPr>
          <w:rFonts w:ascii="Lucida Sans Unicode" w:eastAsia="Times New Roman" w:hAnsi="Lucida Sans Unicode" w:cs="Lucida Sans Unicode"/>
          <w:color w:val="333333"/>
          <w:sz w:val="23"/>
          <w:szCs w:val="23"/>
          <w:lang w:eastAsia="en-NZ"/>
        </w:rPr>
        <w:t>16 May 2014</w:t>
      </w:r>
    </w:p>
    <w:p w:rsid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b/>
          <w:color w:val="333333"/>
          <w:sz w:val="23"/>
          <w:szCs w:val="23"/>
          <w:lang w:eastAsia="en-NZ"/>
        </w:rPr>
        <w:t>URL:</w:t>
      </w:r>
      <w:r>
        <w:rPr>
          <w:rFonts w:ascii="Lucida Sans Unicode" w:eastAsia="Times New Roman" w:hAnsi="Lucida Sans Unicode" w:cs="Lucida Sans Unicode"/>
          <w:color w:val="333333"/>
          <w:sz w:val="23"/>
          <w:szCs w:val="23"/>
          <w:lang w:eastAsia="en-NZ"/>
        </w:rPr>
        <w:t xml:space="preserve"> </w:t>
      </w:r>
      <w:hyperlink r:id="rId7" w:history="1">
        <w:r w:rsidRPr="00A558B2">
          <w:rPr>
            <w:rStyle w:val="Hyperlink"/>
            <w:rFonts w:ascii="Lucida Sans Unicode" w:eastAsia="Times New Roman" w:hAnsi="Lucida Sans Unicode" w:cs="Lucida Sans Unicode"/>
            <w:sz w:val="23"/>
            <w:szCs w:val="23"/>
            <w:lang w:eastAsia="en-NZ"/>
          </w:rPr>
          <w:t>http://www.mch.govt.nz/news-events/press-releases/proposed-national-centre-manukau-moves-forward</w:t>
        </w:r>
      </w:hyperlink>
    </w:p>
    <w:p w:rsidR="009044F6" w:rsidRDefault="009044F6" w:rsidP="009044F6">
      <w:pPr>
        <w:spacing w:after="0" w:line="240" w:lineRule="auto"/>
        <w:rPr>
          <w:rFonts w:ascii="Lucida Sans Unicode" w:eastAsia="Times New Roman" w:hAnsi="Lucida Sans Unicode" w:cs="Lucida Sans Unicode"/>
          <w:color w:val="333333"/>
          <w:sz w:val="23"/>
          <w:szCs w:val="23"/>
          <w:lang w:eastAsia="en-NZ"/>
        </w:rPr>
      </w:pPr>
    </w:p>
    <w:p w:rsidR="009044F6" w:rsidRPr="009044F6" w:rsidRDefault="009044F6" w:rsidP="009044F6">
      <w:pPr>
        <w:spacing w:after="0" w:line="240" w:lineRule="auto"/>
        <w:rPr>
          <w:rFonts w:ascii="Lucida Sans Unicode" w:eastAsia="Times New Roman" w:hAnsi="Lucida Sans Unicode" w:cs="Lucida Sans Unicode"/>
          <w:b/>
          <w:color w:val="333333"/>
          <w:sz w:val="23"/>
          <w:szCs w:val="23"/>
          <w:lang w:eastAsia="en-NZ"/>
        </w:rPr>
      </w:pPr>
      <w:r w:rsidRPr="009044F6">
        <w:rPr>
          <w:rFonts w:ascii="Lucida Sans Unicode" w:eastAsia="Times New Roman" w:hAnsi="Lucida Sans Unicode" w:cs="Lucida Sans Unicode"/>
          <w:b/>
          <w:color w:val="333333"/>
          <w:sz w:val="23"/>
          <w:szCs w:val="23"/>
          <w:lang w:eastAsia="en-NZ"/>
        </w:rPr>
        <w:t>Contact details</w:t>
      </w:r>
    </w:p>
    <w:p w:rsidR="009044F6" w:rsidRP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media@mch.govt.nz</w:t>
      </w:r>
    </w:p>
    <w:p w:rsidR="009044F6" w:rsidRP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021 564 909 (media calls only) / 499 4229</w:t>
      </w:r>
    </w:p>
    <w:p w:rsidR="009044F6" w:rsidRP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04 499 4490</w:t>
      </w:r>
    </w:p>
    <w:p w:rsidR="009044F6" w:rsidRP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Pr>
          <w:rFonts w:ascii="Lucida Sans Unicode" w:eastAsia="Times New Roman" w:hAnsi="Lucida Sans Unicode" w:cs="Lucida Sans Unicode"/>
          <w:color w:val="333333"/>
          <w:sz w:val="23"/>
          <w:szCs w:val="23"/>
          <w:lang w:eastAsia="en-NZ"/>
        </w:rPr>
        <w:br/>
      </w:r>
      <w:r w:rsidRPr="009044F6">
        <w:rPr>
          <w:rFonts w:ascii="Lucida Sans Unicode" w:eastAsia="Times New Roman" w:hAnsi="Lucida Sans Unicode" w:cs="Lucida Sans Unicode"/>
          <w:color w:val="333333"/>
          <w:sz w:val="23"/>
          <w:szCs w:val="23"/>
          <w:lang w:eastAsia="en-NZ"/>
        </w:rPr>
        <w:t>Communications</w:t>
      </w:r>
    </w:p>
    <w:p w:rsidR="009044F6" w:rsidRDefault="009044F6" w:rsidP="009044F6">
      <w:pPr>
        <w:spacing w:after="0" w:line="240" w:lineRule="auto"/>
        <w:rPr>
          <w:rFonts w:ascii="Lucida Sans Unicode" w:eastAsia="Times New Roman" w:hAnsi="Lucida Sans Unicode" w:cs="Lucida Sans Unicode"/>
          <w:color w:val="333333"/>
          <w:sz w:val="23"/>
          <w:szCs w:val="23"/>
          <w:lang w:eastAsia="en-NZ"/>
        </w:rPr>
      </w:pPr>
      <w:r w:rsidRPr="009044F6">
        <w:rPr>
          <w:rFonts w:ascii="Lucida Sans Unicode" w:eastAsia="Times New Roman" w:hAnsi="Lucida Sans Unicode" w:cs="Lucida Sans Unicode"/>
          <w:color w:val="333333"/>
          <w:sz w:val="23"/>
          <w:szCs w:val="23"/>
          <w:lang w:eastAsia="en-NZ"/>
        </w:rPr>
        <w:t>Corporate Services Branch, Min</w:t>
      </w:r>
      <w:r>
        <w:rPr>
          <w:rFonts w:ascii="Lucida Sans Unicode" w:eastAsia="Times New Roman" w:hAnsi="Lucida Sans Unicode" w:cs="Lucida Sans Unicode"/>
          <w:color w:val="333333"/>
          <w:sz w:val="23"/>
          <w:szCs w:val="23"/>
          <w:lang w:eastAsia="en-NZ"/>
        </w:rPr>
        <w:t>istry for Culture and Heritage,</w:t>
      </w:r>
    </w:p>
    <w:p w:rsidR="001B6BB3" w:rsidRDefault="009044F6" w:rsidP="009044F6">
      <w:pPr>
        <w:spacing w:after="0" w:line="240" w:lineRule="auto"/>
      </w:pPr>
      <w:r w:rsidRPr="009044F6">
        <w:rPr>
          <w:rFonts w:ascii="Lucida Sans Unicode" w:eastAsia="Times New Roman" w:hAnsi="Lucida Sans Unicode" w:cs="Lucida Sans Unicode"/>
          <w:color w:val="333333"/>
          <w:sz w:val="23"/>
          <w:szCs w:val="23"/>
          <w:lang w:eastAsia="en-NZ"/>
        </w:rPr>
        <w:t>PO Box 5364, Wellington 6145</w:t>
      </w:r>
    </w:p>
    <w:sectPr w:rsidR="001B6BB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F6" w:rsidRDefault="009044F6" w:rsidP="009044F6">
      <w:pPr>
        <w:spacing w:after="0" w:line="240" w:lineRule="auto"/>
      </w:pPr>
      <w:r>
        <w:separator/>
      </w:r>
    </w:p>
  </w:endnote>
  <w:endnote w:type="continuationSeparator" w:id="0">
    <w:p w:rsidR="009044F6" w:rsidRDefault="009044F6" w:rsidP="0090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192938"/>
      <w:docPartObj>
        <w:docPartGallery w:val="Page Numbers (Bottom of Page)"/>
        <w:docPartUnique/>
      </w:docPartObj>
    </w:sdtPr>
    <w:sdtEndPr>
      <w:rPr>
        <w:color w:val="808080" w:themeColor="background1" w:themeShade="80"/>
        <w:spacing w:val="60"/>
      </w:rPr>
    </w:sdtEndPr>
    <w:sdtContent>
      <w:p w:rsidR="009044F6" w:rsidRDefault="009044F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rsidR="009044F6" w:rsidRDefault="00904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F6" w:rsidRDefault="009044F6" w:rsidP="009044F6">
      <w:pPr>
        <w:spacing w:after="0" w:line="240" w:lineRule="auto"/>
      </w:pPr>
      <w:r>
        <w:separator/>
      </w:r>
    </w:p>
  </w:footnote>
  <w:footnote w:type="continuationSeparator" w:id="0">
    <w:p w:rsidR="009044F6" w:rsidRDefault="009044F6" w:rsidP="00904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4F6" w:rsidRDefault="009044F6" w:rsidP="009044F6">
    <w:pPr>
      <w:pStyle w:val="Header"/>
    </w:pPr>
  </w:p>
  <w:p w:rsidR="009044F6" w:rsidRDefault="009044F6" w:rsidP="009044F6">
    <w:pPr>
      <w:pStyle w:val="Header"/>
    </w:pPr>
    <w:r>
      <w:t>Ministry for Culture and Heritage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F6"/>
    <w:rsid w:val="001B6BB3"/>
    <w:rsid w:val="009044F6"/>
    <w:rsid w:val="00DE3B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44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F6"/>
    <w:rPr>
      <w:rFonts w:ascii="Times New Roman" w:eastAsia="Times New Roman" w:hAnsi="Times New Roman" w:cs="Times New Roman"/>
      <w:b/>
      <w:bCs/>
      <w:kern w:val="36"/>
      <w:sz w:val="48"/>
      <w:szCs w:val="48"/>
      <w:lang w:eastAsia="en-NZ"/>
    </w:rPr>
  </w:style>
  <w:style w:type="paragraph" w:customStyle="1" w:styleId="submitted">
    <w:name w:val="submitted"/>
    <w:basedOn w:val="Normal"/>
    <w:rsid w:val="009044F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9044F6"/>
  </w:style>
  <w:style w:type="character" w:customStyle="1" w:styleId="username">
    <w:name w:val="username"/>
    <w:basedOn w:val="DefaultParagraphFont"/>
    <w:rsid w:val="009044F6"/>
  </w:style>
  <w:style w:type="paragraph" w:styleId="NormalWeb">
    <w:name w:val="Normal (Web)"/>
    <w:basedOn w:val="Normal"/>
    <w:uiPriority w:val="99"/>
    <w:semiHidden/>
    <w:unhideWhenUsed/>
    <w:rsid w:val="009044F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904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F6"/>
  </w:style>
  <w:style w:type="paragraph" w:styleId="Footer">
    <w:name w:val="footer"/>
    <w:basedOn w:val="Normal"/>
    <w:link w:val="FooterChar"/>
    <w:uiPriority w:val="99"/>
    <w:unhideWhenUsed/>
    <w:rsid w:val="00904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F6"/>
  </w:style>
  <w:style w:type="paragraph" w:styleId="BalloonText">
    <w:name w:val="Balloon Text"/>
    <w:basedOn w:val="Normal"/>
    <w:link w:val="BalloonTextChar"/>
    <w:uiPriority w:val="99"/>
    <w:semiHidden/>
    <w:unhideWhenUsed/>
    <w:rsid w:val="0090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F6"/>
    <w:rPr>
      <w:rFonts w:ascii="Tahoma" w:hAnsi="Tahoma" w:cs="Tahoma"/>
      <w:sz w:val="16"/>
      <w:szCs w:val="16"/>
    </w:rPr>
  </w:style>
  <w:style w:type="character" w:styleId="Hyperlink">
    <w:name w:val="Hyperlink"/>
    <w:basedOn w:val="DefaultParagraphFont"/>
    <w:uiPriority w:val="99"/>
    <w:unhideWhenUsed/>
    <w:rsid w:val="009044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44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4F6"/>
    <w:rPr>
      <w:rFonts w:ascii="Times New Roman" w:eastAsia="Times New Roman" w:hAnsi="Times New Roman" w:cs="Times New Roman"/>
      <w:b/>
      <w:bCs/>
      <w:kern w:val="36"/>
      <w:sz w:val="48"/>
      <w:szCs w:val="48"/>
      <w:lang w:eastAsia="en-NZ"/>
    </w:rPr>
  </w:style>
  <w:style w:type="paragraph" w:customStyle="1" w:styleId="submitted">
    <w:name w:val="submitted"/>
    <w:basedOn w:val="Normal"/>
    <w:rsid w:val="009044F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9044F6"/>
  </w:style>
  <w:style w:type="character" w:customStyle="1" w:styleId="username">
    <w:name w:val="username"/>
    <w:basedOn w:val="DefaultParagraphFont"/>
    <w:rsid w:val="009044F6"/>
  </w:style>
  <w:style w:type="paragraph" w:styleId="NormalWeb">
    <w:name w:val="Normal (Web)"/>
    <w:basedOn w:val="Normal"/>
    <w:uiPriority w:val="99"/>
    <w:semiHidden/>
    <w:unhideWhenUsed/>
    <w:rsid w:val="009044F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904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4F6"/>
  </w:style>
  <w:style w:type="paragraph" w:styleId="Footer">
    <w:name w:val="footer"/>
    <w:basedOn w:val="Normal"/>
    <w:link w:val="FooterChar"/>
    <w:uiPriority w:val="99"/>
    <w:unhideWhenUsed/>
    <w:rsid w:val="00904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4F6"/>
  </w:style>
  <w:style w:type="paragraph" w:styleId="BalloonText">
    <w:name w:val="Balloon Text"/>
    <w:basedOn w:val="Normal"/>
    <w:link w:val="BalloonTextChar"/>
    <w:uiPriority w:val="99"/>
    <w:semiHidden/>
    <w:unhideWhenUsed/>
    <w:rsid w:val="00904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4F6"/>
    <w:rPr>
      <w:rFonts w:ascii="Tahoma" w:hAnsi="Tahoma" w:cs="Tahoma"/>
      <w:sz w:val="16"/>
      <w:szCs w:val="16"/>
    </w:rPr>
  </w:style>
  <w:style w:type="character" w:styleId="Hyperlink">
    <w:name w:val="Hyperlink"/>
    <w:basedOn w:val="DefaultParagraphFont"/>
    <w:uiPriority w:val="99"/>
    <w:unhideWhenUsed/>
    <w:rsid w:val="00904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815094">
      <w:bodyDiv w:val="1"/>
      <w:marLeft w:val="0"/>
      <w:marRight w:val="0"/>
      <w:marTop w:val="0"/>
      <w:marBottom w:val="0"/>
      <w:divBdr>
        <w:top w:val="none" w:sz="0" w:space="0" w:color="auto"/>
        <w:left w:val="none" w:sz="0" w:space="0" w:color="auto"/>
        <w:bottom w:val="none" w:sz="0" w:space="0" w:color="auto"/>
        <w:right w:val="none" w:sz="0" w:space="0" w:color="auto"/>
      </w:divBdr>
      <w:divsChild>
        <w:div w:id="2035224726">
          <w:marLeft w:val="0"/>
          <w:marRight w:val="0"/>
          <w:marTop w:val="75"/>
          <w:marBottom w:val="75"/>
          <w:divBdr>
            <w:top w:val="none" w:sz="0" w:space="0" w:color="auto"/>
            <w:left w:val="none" w:sz="0" w:space="0" w:color="auto"/>
            <w:bottom w:val="none" w:sz="0" w:space="0" w:color="auto"/>
            <w:right w:val="none" w:sz="0" w:space="0" w:color="auto"/>
          </w:divBdr>
        </w:div>
        <w:div w:id="16034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h.govt.nz/news-events/press-releases/proposed-national-centre-manukau-moves-forwar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5D"/>
    <w:rsid w:val="007032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3FED3F22748FEB0C3C4AF590EA94A">
    <w:name w:val="D603FED3F22748FEB0C3C4AF590EA94A"/>
    <w:rsid w:val="0070325D"/>
  </w:style>
  <w:style w:type="paragraph" w:customStyle="1" w:styleId="BD58FD3F5D6442D6AC44A57F416FEC76">
    <w:name w:val="BD58FD3F5D6442D6AC44A57F416FEC76"/>
    <w:rsid w:val="007032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03FED3F22748FEB0C3C4AF590EA94A">
    <w:name w:val="D603FED3F22748FEB0C3C4AF590EA94A"/>
    <w:rsid w:val="0070325D"/>
  </w:style>
  <w:style w:type="paragraph" w:customStyle="1" w:styleId="BD58FD3F5D6442D6AC44A57F416FEC76">
    <w:name w:val="BD58FD3F5D6442D6AC44A57F416FEC76"/>
    <w:rsid w:val="00703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 Blyth</dc:creator>
  <cp:lastModifiedBy>Jil Blyth</cp:lastModifiedBy>
  <cp:revision>1</cp:revision>
  <dcterms:created xsi:type="dcterms:W3CDTF">2016-02-22T21:06:00Z</dcterms:created>
  <dcterms:modified xsi:type="dcterms:W3CDTF">2016-02-22T21:09:00Z</dcterms:modified>
</cp:coreProperties>
</file>