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FF2E" w14:textId="738196B2" w:rsidR="000A3A33" w:rsidRDefault="000A3A33" w:rsidP="000A3A33">
      <w:pPr>
        <w:pStyle w:val="Title"/>
        <w:rPr>
          <w:sz w:val="40"/>
          <w:szCs w:val="40"/>
        </w:rPr>
      </w:pPr>
      <w:r>
        <w:rPr>
          <w:sz w:val="40"/>
          <w:szCs w:val="40"/>
        </w:rPr>
        <w:t>Domestic Repatriation</w:t>
      </w:r>
      <w:r w:rsidR="004925A1">
        <w:rPr>
          <w:sz w:val="40"/>
          <w:szCs w:val="40"/>
        </w:rPr>
        <w:t xml:space="preserve">: </w:t>
      </w:r>
      <w:r>
        <w:rPr>
          <w:sz w:val="40"/>
          <w:szCs w:val="40"/>
        </w:rPr>
        <w:t xml:space="preserve">Te </w:t>
      </w:r>
      <w:proofErr w:type="spellStart"/>
      <w:r>
        <w:rPr>
          <w:sz w:val="40"/>
          <w:szCs w:val="40"/>
        </w:rPr>
        <w:t>Waiariki</w:t>
      </w:r>
      <w:proofErr w:type="spellEnd"/>
      <w:r>
        <w:rPr>
          <w:sz w:val="40"/>
          <w:szCs w:val="40"/>
        </w:rPr>
        <w:t xml:space="preserve">, Ngāti </w:t>
      </w:r>
      <w:proofErr w:type="spellStart"/>
      <w:r>
        <w:rPr>
          <w:sz w:val="40"/>
          <w:szCs w:val="40"/>
        </w:rPr>
        <w:t>Koror</w:t>
      </w:r>
      <w:r w:rsidR="00E836EF">
        <w:rPr>
          <w:sz w:val="40"/>
          <w:szCs w:val="40"/>
        </w:rPr>
        <w:t>ā</w:t>
      </w:r>
      <w:proofErr w:type="spellEnd"/>
      <w:r>
        <w:rPr>
          <w:sz w:val="40"/>
          <w:szCs w:val="40"/>
        </w:rPr>
        <w:t xml:space="preserve"> and Ngāti </w:t>
      </w:r>
      <w:proofErr w:type="spellStart"/>
      <w:r>
        <w:rPr>
          <w:sz w:val="40"/>
          <w:szCs w:val="40"/>
        </w:rPr>
        <w:t>Takapari</w:t>
      </w:r>
      <w:proofErr w:type="spellEnd"/>
      <w:r>
        <w:rPr>
          <w:sz w:val="40"/>
          <w:szCs w:val="40"/>
        </w:rPr>
        <w:t xml:space="preserve"> Rohe File Summary</w:t>
      </w:r>
    </w:p>
    <w:p w14:paraId="359546B4" w14:textId="77777777" w:rsidR="000A3A33" w:rsidRDefault="000A3A33" w:rsidP="000A3A33"/>
    <w:p w14:paraId="7D294B20" w14:textId="77777777" w:rsidR="000A3A33" w:rsidRPr="008343E9" w:rsidRDefault="000A3A33" w:rsidP="000A3A33">
      <w:pPr>
        <w:rPr>
          <w:sz w:val="28"/>
          <w:szCs w:val="28"/>
        </w:rPr>
      </w:pPr>
      <w:r w:rsidRPr="008343E9">
        <w:rPr>
          <w:sz w:val="28"/>
          <w:szCs w:val="28"/>
        </w:rPr>
        <w:t xml:space="preserve">Kōiwi </w:t>
      </w:r>
      <w:proofErr w:type="spellStart"/>
      <w:r w:rsidRPr="008343E9">
        <w:rPr>
          <w:sz w:val="28"/>
          <w:szCs w:val="28"/>
        </w:rPr>
        <w:t>tangata</w:t>
      </w:r>
      <w:proofErr w:type="spellEnd"/>
      <w:r w:rsidRPr="008343E9">
        <w:rPr>
          <w:sz w:val="28"/>
          <w:szCs w:val="28"/>
        </w:rPr>
        <w:t xml:space="preserve"> repatriated from four international Institutions</w:t>
      </w:r>
    </w:p>
    <w:p w14:paraId="4D3E59A7" w14:textId="77777777" w:rsidR="000A3A33" w:rsidRPr="008343E9" w:rsidRDefault="000A3A33" w:rsidP="000A3A33">
      <w:pPr>
        <w:pStyle w:val="ListParagraph"/>
        <w:numPr>
          <w:ilvl w:val="0"/>
          <w:numId w:val="1"/>
        </w:numPr>
        <w:rPr>
          <w:spacing w:val="-4"/>
          <w:sz w:val="28"/>
          <w:szCs w:val="28"/>
        </w:rPr>
      </w:pPr>
      <w:r w:rsidRPr="008343E9">
        <w:rPr>
          <w:sz w:val="28"/>
          <w:szCs w:val="28"/>
        </w:rPr>
        <w:t>Field Museum, Chicago (2007)</w:t>
      </w:r>
    </w:p>
    <w:p w14:paraId="7E9A75A5" w14:textId="77777777" w:rsidR="000A3A33" w:rsidRPr="008343E9" w:rsidRDefault="000A3A33" w:rsidP="000A3A33">
      <w:pPr>
        <w:pStyle w:val="ListParagraph"/>
        <w:numPr>
          <w:ilvl w:val="0"/>
          <w:numId w:val="1"/>
        </w:numPr>
        <w:rPr>
          <w:spacing w:val="-4"/>
          <w:sz w:val="28"/>
          <w:szCs w:val="28"/>
        </w:rPr>
      </w:pPr>
      <w:r w:rsidRPr="008343E9">
        <w:rPr>
          <w:sz w:val="28"/>
          <w:szCs w:val="28"/>
        </w:rPr>
        <w:t xml:space="preserve"> American Museum Natural History (2014)</w:t>
      </w:r>
    </w:p>
    <w:p w14:paraId="6CE1EAB4" w14:textId="77777777" w:rsidR="000A3A33" w:rsidRPr="008343E9" w:rsidRDefault="000A3A33" w:rsidP="000A3A33">
      <w:pPr>
        <w:pStyle w:val="ListParagraph"/>
        <w:numPr>
          <w:ilvl w:val="0"/>
          <w:numId w:val="1"/>
        </w:numPr>
        <w:rPr>
          <w:spacing w:val="-4"/>
          <w:sz w:val="28"/>
          <w:szCs w:val="28"/>
        </w:rPr>
      </w:pPr>
      <w:r w:rsidRPr="008343E9">
        <w:rPr>
          <w:sz w:val="28"/>
          <w:szCs w:val="28"/>
        </w:rPr>
        <w:t>Natural History Museum, Vienna (2022)</w:t>
      </w:r>
    </w:p>
    <w:p w14:paraId="5FB36948" w14:textId="31F5F839" w:rsidR="000A3A33" w:rsidRPr="008343E9" w:rsidRDefault="000A3A33" w:rsidP="000A3A33">
      <w:pPr>
        <w:pStyle w:val="ListParagraph"/>
        <w:numPr>
          <w:ilvl w:val="0"/>
          <w:numId w:val="1"/>
        </w:numPr>
        <w:rPr>
          <w:spacing w:val="-4"/>
          <w:sz w:val="28"/>
          <w:szCs w:val="28"/>
        </w:rPr>
      </w:pPr>
      <w:r w:rsidRPr="008343E9">
        <w:rPr>
          <w:spacing w:val="-4"/>
          <w:sz w:val="28"/>
          <w:szCs w:val="28"/>
        </w:rPr>
        <w:t>Göttingen University, Germany (2023)</w:t>
      </w:r>
    </w:p>
    <w:p w14:paraId="76C371E0" w14:textId="77777777" w:rsidR="000A3A33" w:rsidRPr="000A3A33" w:rsidRDefault="000A3A33" w:rsidP="000A3A33">
      <w:pPr>
        <w:pStyle w:val="ListParagraph"/>
        <w:rPr>
          <w:spacing w:val="-4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625"/>
        <w:gridCol w:w="2770"/>
        <w:gridCol w:w="2835"/>
      </w:tblGrid>
      <w:tr w:rsidR="000A3A33" w14:paraId="4BA8B4C3" w14:textId="77777777" w:rsidTr="0044031C">
        <w:trPr>
          <w:trHeight w:val="618"/>
        </w:trPr>
        <w:tc>
          <w:tcPr>
            <w:tcW w:w="1135" w:type="dxa"/>
            <w:shd w:val="clear" w:color="auto" w:fill="E1EED9"/>
          </w:tcPr>
          <w:p w14:paraId="5DCC2B8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</w:t>
            </w:r>
          </w:p>
          <w:p w14:paraId="7CAE4B81" w14:textId="77777777" w:rsidR="000A3A33" w:rsidRPr="004B7726" w:rsidRDefault="000A3A33" w:rsidP="0044031C">
            <w:pPr>
              <w:pStyle w:val="TableParagraph"/>
              <w:spacing w:before="41" w:line="276" w:lineRule="auto"/>
              <w:rPr>
                <w:b/>
                <w:sz w:val="20"/>
                <w:szCs w:val="20"/>
              </w:rPr>
            </w:pPr>
            <w:r w:rsidRPr="004B7726">
              <w:rPr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625" w:type="dxa"/>
            <w:shd w:val="clear" w:color="auto" w:fill="E1EED9"/>
          </w:tcPr>
          <w:p w14:paraId="45938AED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4B7726">
              <w:rPr>
                <w:b/>
                <w:sz w:val="20"/>
                <w:szCs w:val="20"/>
              </w:rPr>
              <w:t>Other</w:t>
            </w:r>
            <w:proofErr w:type="gramEnd"/>
            <w:r w:rsidRPr="004B7726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4B7726">
              <w:rPr>
                <w:b/>
                <w:spacing w:val="-2"/>
                <w:sz w:val="20"/>
                <w:szCs w:val="20"/>
              </w:rPr>
              <w:t>museum</w:t>
            </w:r>
          </w:p>
          <w:p w14:paraId="484571B3" w14:textId="77777777" w:rsidR="000A3A33" w:rsidRPr="004B7726" w:rsidRDefault="000A3A33" w:rsidP="0044031C">
            <w:pPr>
              <w:pStyle w:val="TableParagraph"/>
              <w:spacing w:before="41" w:line="276" w:lineRule="auto"/>
              <w:rPr>
                <w:b/>
                <w:sz w:val="20"/>
                <w:szCs w:val="20"/>
              </w:rPr>
            </w:pPr>
            <w:r w:rsidRPr="004B7726">
              <w:rPr>
                <w:b/>
                <w:spacing w:val="-2"/>
                <w:sz w:val="20"/>
                <w:szCs w:val="20"/>
              </w:rPr>
              <w:t>numbers</w:t>
            </w:r>
          </w:p>
        </w:tc>
        <w:tc>
          <w:tcPr>
            <w:tcW w:w="2770" w:type="dxa"/>
            <w:shd w:val="clear" w:color="auto" w:fill="E1EED9"/>
          </w:tcPr>
          <w:p w14:paraId="2B27C46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r w:rsidRPr="004B7726">
              <w:rPr>
                <w:b/>
                <w:spacing w:val="8"/>
                <w:sz w:val="20"/>
                <w:szCs w:val="20"/>
              </w:rPr>
              <w:t>Description:</w:t>
            </w:r>
          </w:p>
        </w:tc>
        <w:tc>
          <w:tcPr>
            <w:tcW w:w="2835" w:type="dxa"/>
            <w:shd w:val="clear" w:color="auto" w:fill="E1EED9"/>
          </w:tcPr>
          <w:p w14:paraId="2FA79916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  <w:r w:rsidRPr="004B7726">
              <w:rPr>
                <w:b/>
                <w:spacing w:val="9"/>
                <w:sz w:val="20"/>
                <w:szCs w:val="20"/>
              </w:rPr>
              <w:t>Collector</w:t>
            </w:r>
            <w:r w:rsidRPr="004B7726">
              <w:rPr>
                <w:b/>
                <w:spacing w:val="56"/>
                <w:sz w:val="20"/>
                <w:szCs w:val="20"/>
              </w:rPr>
              <w:t xml:space="preserve"> </w:t>
            </w:r>
            <w:r w:rsidRPr="004B7726">
              <w:rPr>
                <w:b/>
                <w:spacing w:val="9"/>
                <w:sz w:val="20"/>
                <w:szCs w:val="20"/>
              </w:rPr>
              <w:t>information:</w:t>
            </w:r>
          </w:p>
        </w:tc>
      </w:tr>
      <w:tr w:rsidR="000A3A33" w14:paraId="7B330CA4" w14:textId="77777777" w:rsidTr="00392385">
        <w:trPr>
          <w:trHeight w:val="618"/>
        </w:trPr>
        <w:tc>
          <w:tcPr>
            <w:tcW w:w="1135" w:type="dxa"/>
          </w:tcPr>
          <w:p w14:paraId="222B7987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1154</w:t>
            </w:r>
          </w:p>
        </w:tc>
        <w:tc>
          <w:tcPr>
            <w:tcW w:w="1625" w:type="dxa"/>
          </w:tcPr>
          <w:p w14:paraId="78E1FDF7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3090, 436</w:t>
            </w:r>
          </w:p>
        </w:tc>
        <w:tc>
          <w:tcPr>
            <w:tcW w:w="2770" w:type="dxa"/>
          </w:tcPr>
          <w:p w14:paraId="10D8E957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Cranium.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6C7C64C7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211D1CA3" w14:textId="77777777" w:rsidTr="00392385">
        <w:trPr>
          <w:trHeight w:val="618"/>
        </w:trPr>
        <w:tc>
          <w:tcPr>
            <w:tcW w:w="1135" w:type="dxa"/>
          </w:tcPr>
          <w:p w14:paraId="7078F49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1155</w:t>
            </w:r>
          </w:p>
        </w:tc>
        <w:tc>
          <w:tcPr>
            <w:tcW w:w="1625" w:type="dxa"/>
          </w:tcPr>
          <w:p w14:paraId="6B4B9520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3091, 437</w:t>
            </w:r>
          </w:p>
        </w:tc>
        <w:tc>
          <w:tcPr>
            <w:tcW w:w="2770" w:type="dxa"/>
          </w:tcPr>
          <w:p w14:paraId="4DA4D1DA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  <w:p w14:paraId="4713815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54FA8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32F742C9" w14:textId="77777777" w:rsidTr="00392385">
        <w:trPr>
          <w:trHeight w:val="618"/>
        </w:trPr>
        <w:tc>
          <w:tcPr>
            <w:tcW w:w="1135" w:type="dxa"/>
          </w:tcPr>
          <w:p w14:paraId="74E0672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1156</w:t>
            </w:r>
          </w:p>
        </w:tc>
        <w:tc>
          <w:tcPr>
            <w:tcW w:w="1625" w:type="dxa"/>
          </w:tcPr>
          <w:p w14:paraId="5FE1A65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3092, 438</w:t>
            </w:r>
          </w:p>
        </w:tc>
        <w:tc>
          <w:tcPr>
            <w:tcW w:w="2770" w:type="dxa"/>
          </w:tcPr>
          <w:p w14:paraId="6EB6745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  <w:p w14:paraId="68997A81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Possibly two individuals</w:t>
            </w:r>
          </w:p>
        </w:tc>
        <w:tc>
          <w:tcPr>
            <w:tcW w:w="2835" w:type="dxa"/>
          </w:tcPr>
          <w:p w14:paraId="62FD857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255E8354" w14:textId="77777777" w:rsidTr="00392385">
        <w:trPr>
          <w:trHeight w:val="618"/>
        </w:trPr>
        <w:tc>
          <w:tcPr>
            <w:tcW w:w="1135" w:type="dxa"/>
          </w:tcPr>
          <w:p w14:paraId="52C9F73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1157</w:t>
            </w:r>
          </w:p>
        </w:tc>
        <w:tc>
          <w:tcPr>
            <w:tcW w:w="1625" w:type="dxa"/>
          </w:tcPr>
          <w:p w14:paraId="291D6C1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3093, 439</w:t>
            </w:r>
          </w:p>
        </w:tc>
        <w:tc>
          <w:tcPr>
            <w:tcW w:w="2770" w:type="dxa"/>
          </w:tcPr>
          <w:p w14:paraId="68C8A54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  <w:p w14:paraId="747905A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Possibly two individuals</w:t>
            </w:r>
          </w:p>
        </w:tc>
        <w:tc>
          <w:tcPr>
            <w:tcW w:w="2835" w:type="dxa"/>
          </w:tcPr>
          <w:p w14:paraId="61DAE3B5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23A72869" w14:textId="77777777" w:rsidTr="00392385">
        <w:trPr>
          <w:trHeight w:val="618"/>
        </w:trPr>
        <w:tc>
          <w:tcPr>
            <w:tcW w:w="1135" w:type="dxa"/>
          </w:tcPr>
          <w:p w14:paraId="35E0E88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1158</w:t>
            </w:r>
          </w:p>
        </w:tc>
        <w:tc>
          <w:tcPr>
            <w:tcW w:w="1625" w:type="dxa"/>
          </w:tcPr>
          <w:p w14:paraId="104694E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3094, 440</w:t>
            </w:r>
          </w:p>
        </w:tc>
        <w:tc>
          <w:tcPr>
            <w:tcW w:w="2770" w:type="dxa"/>
          </w:tcPr>
          <w:p w14:paraId="7ECA814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39CDB50B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6810AF70" w14:textId="77777777" w:rsidTr="00392385">
        <w:trPr>
          <w:trHeight w:val="618"/>
        </w:trPr>
        <w:tc>
          <w:tcPr>
            <w:tcW w:w="1135" w:type="dxa"/>
          </w:tcPr>
          <w:p w14:paraId="5EC60D9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1159</w:t>
            </w:r>
          </w:p>
        </w:tc>
        <w:tc>
          <w:tcPr>
            <w:tcW w:w="1625" w:type="dxa"/>
          </w:tcPr>
          <w:p w14:paraId="6F039A8A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4B7726">
              <w:rPr>
                <w:bCs/>
                <w:sz w:val="20"/>
                <w:szCs w:val="20"/>
              </w:rPr>
              <w:t>3095, 463</w:t>
            </w:r>
          </w:p>
        </w:tc>
        <w:tc>
          <w:tcPr>
            <w:tcW w:w="2770" w:type="dxa"/>
          </w:tcPr>
          <w:p w14:paraId="784C8DAD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Cranium.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2BE41545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0B046FE7" w14:textId="77777777" w:rsidTr="00392385">
        <w:trPr>
          <w:trHeight w:val="618"/>
        </w:trPr>
        <w:tc>
          <w:tcPr>
            <w:tcW w:w="1135" w:type="dxa"/>
          </w:tcPr>
          <w:p w14:paraId="63273E71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753</w:t>
            </w:r>
          </w:p>
        </w:tc>
        <w:tc>
          <w:tcPr>
            <w:tcW w:w="1625" w:type="dxa"/>
          </w:tcPr>
          <w:p w14:paraId="73935E5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VL/1901</w:t>
            </w:r>
          </w:p>
        </w:tc>
        <w:tc>
          <w:tcPr>
            <w:tcW w:w="2770" w:type="dxa"/>
          </w:tcPr>
          <w:p w14:paraId="779677DB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Calvarium.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6281075D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American Museum Natural History in 2014.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54AAEF13" w14:textId="77777777" w:rsidTr="00392385">
        <w:trPr>
          <w:trHeight w:val="618"/>
        </w:trPr>
        <w:tc>
          <w:tcPr>
            <w:tcW w:w="1135" w:type="dxa"/>
          </w:tcPr>
          <w:p w14:paraId="4445A0B9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755</w:t>
            </w:r>
          </w:p>
        </w:tc>
        <w:tc>
          <w:tcPr>
            <w:tcW w:w="1625" w:type="dxa"/>
          </w:tcPr>
          <w:p w14:paraId="3E33AEB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VL/1903</w:t>
            </w:r>
          </w:p>
        </w:tc>
        <w:tc>
          <w:tcPr>
            <w:tcW w:w="2770" w:type="dxa"/>
          </w:tcPr>
          <w:p w14:paraId="5FC1EC8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Calvarium.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2D9BFFA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American Museum Natural History in 2014. 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59C06ED9" w14:textId="77777777" w:rsidTr="00392385">
        <w:trPr>
          <w:trHeight w:val="618"/>
        </w:trPr>
        <w:tc>
          <w:tcPr>
            <w:tcW w:w="1135" w:type="dxa"/>
          </w:tcPr>
          <w:p w14:paraId="3CA2841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KT 1204</w:t>
            </w:r>
          </w:p>
        </w:tc>
        <w:tc>
          <w:tcPr>
            <w:tcW w:w="1625" w:type="dxa"/>
          </w:tcPr>
          <w:p w14:paraId="41B25E8A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AIG 156 a and b</w:t>
            </w:r>
          </w:p>
        </w:tc>
        <w:tc>
          <w:tcPr>
            <w:tcW w:w="2770" w:type="dxa"/>
          </w:tcPr>
          <w:p w14:paraId="72E1BB75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>
              <w:rPr>
                <w:bCs/>
                <w:spacing w:val="8"/>
                <w:sz w:val="20"/>
                <w:szCs w:val="20"/>
              </w:rPr>
              <w:t xml:space="preserve">Calvarium and mandible, probably two individuals.  Collected by A. </w:t>
            </w:r>
            <w:proofErr w:type="spellStart"/>
            <w:r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>
              <w:rPr>
                <w:bCs/>
                <w:spacing w:val="8"/>
                <w:sz w:val="20"/>
                <w:szCs w:val="20"/>
              </w:rPr>
              <w:t xml:space="preserve"> in 1883</w:t>
            </w:r>
          </w:p>
        </w:tc>
        <w:tc>
          <w:tcPr>
            <w:tcW w:w="2835" w:type="dxa"/>
          </w:tcPr>
          <w:p w14:paraId="58E163D9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>
              <w:rPr>
                <w:bCs/>
                <w:spacing w:val="9"/>
                <w:sz w:val="20"/>
                <w:szCs w:val="20"/>
              </w:rPr>
              <w:t xml:space="preserve">Repatriated from Georg August University, Göttingen in 2023.  Provenance to </w:t>
            </w:r>
            <w:proofErr w:type="spellStart"/>
            <w:r>
              <w:rPr>
                <w:bCs/>
                <w:spacing w:val="9"/>
                <w:sz w:val="20"/>
                <w:szCs w:val="20"/>
              </w:rPr>
              <w:t>Taiharuru</w:t>
            </w:r>
            <w:proofErr w:type="spellEnd"/>
          </w:p>
        </w:tc>
      </w:tr>
      <w:tr w:rsidR="000A3A33" w14:paraId="77BA3EAD" w14:textId="77777777" w:rsidTr="00392385">
        <w:trPr>
          <w:trHeight w:val="618"/>
        </w:trPr>
        <w:tc>
          <w:tcPr>
            <w:tcW w:w="1135" w:type="dxa"/>
          </w:tcPr>
          <w:p w14:paraId="46694DB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lastRenderedPageBreak/>
              <w:t>KT 1180</w:t>
            </w:r>
          </w:p>
        </w:tc>
        <w:tc>
          <w:tcPr>
            <w:tcW w:w="1625" w:type="dxa"/>
          </w:tcPr>
          <w:p w14:paraId="50D6C82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2770" w:type="dxa"/>
          </w:tcPr>
          <w:p w14:paraId="5ACA8C16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</w:p>
        </w:tc>
        <w:tc>
          <w:tcPr>
            <w:tcW w:w="2835" w:type="dxa"/>
          </w:tcPr>
          <w:p w14:paraId="276D201B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Natural History Museum, Vienna in 2022. </w:t>
            </w:r>
          </w:p>
          <w:p w14:paraId="207565CE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Provenance to Patau or ‘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Pataua</w:t>
            </w:r>
            <w:proofErr w:type="spellEnd"/>
            <w:r w:rsidRPr="004B7726">
              <w:rPr>
                <w:bCs/>
                <w:spacing w:val="9"/>
                <w:sz w:val="20"/>
                <w:szCs w:val="20"/>
              </w:rPr>
              <w:t>’</w:t>
            </w:r>
          </w:p>
          <w:p w14:paraId="52CF59F0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</w:p>
        </w:tc>
      </w:tr>
      <w:tr w:rsidR="000A3A33" w14:paraId="527A203C" w14:textId="77777777" w:rsidTr="00392385">
        <w:trPr>
          <w:trHeight w:val="618"/>
        </w:trPr>
        <w:tc>
          <w:tcPr>
            <w:tcW w:w="1135" w:type="dxa"/>
          </w:tcPr>
          <w:p w14:paraId="3F0361AB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757</w:t>
            </w:r>
          </w:p>
        </w:tc>
        <w:tc>
          <w:tcPr>
            <w:tcW w:w="1625" w:type="dxa"/>
          </w:tcPr>
          <w:p w14:paraId="7FC6A97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VL/1905</w:t>
            </w:r>
          </w:p>
        </w:tc>
        <w:tc>
          <w:tcPr>
            <w:tcW w:w="2770" w:type="dxa"/>
          </w:tcPr>
          <w:p w14:paraId="0360645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Skull with mis-matched mandible.  Collected by A.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</w:p>
          <w:p w14:paraId="23F55DDB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Possibly two individuals</w:t>
            </w:r>
          </w:p>
        </w:tc>
        <w:tc>
          <w:tcPr>
            <w:tcW w:w="2835" w:type="dxa"/>
          </w:tcPr>
          <w:p w14:paraId="171E59A7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American Museum Natural History in 2014.</w:t>
            </w:r>
          </w:p>
          <w:p w14:paraId="02620CE6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Provenance to Patau or ‘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Pataua</w:t>
            </w:r>
            <w:proofErr w:type="spellEnd"/>
            <w:r w:rsidRPr="004B7726">
              <w:rPr>
                <w:bCs/>
                <w:spacing w:val="9"/>
                <w:sz w:val="20"/>
                <w:szCs w:val="20"/>
              </w:rPr>
              <w:t>’</w:t>
            </w:r>
          </w:p>
          <w:p w14:paraId="069593F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</w:p>
          <w:p w14:paraId="335B5935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</w:p>
        </w:tc>
      </w:tr>
      <w:tr w:rsidR="000A3A33" w14:paraId="58A62A02" w14:textId="77777777" w:rsidTr="00392385">
        <w:trPr>
          <w:trHeight w:val="618"/>
        </w:trPr>
        <w:tc>
          <w:tcPr>
            <w:tcW w:w="1135" w:type="dxa"/>
          </w:tcPr>
          <w:p w14:paraId="01B630D2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558</w:t>
            </w:r>
          </w:p>
        </w:tc>
        <w:tc>
          <w:tcPr>
            <w:tcW w:w="1625" w:type="dxa"/>
          </w:tcPr>
          <w:p w14:paraId="457BA548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407, 43680</w:t>
            </w:r>
          </w:p>
        </w:tc>
        <w:tc>
          <w:tcPr>
            <w:tcW w:w="2770" w:type="dxa"/>
          </w:tcPr>
          <w:p w14:paraId="33808F7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Cranium</w:t>
            </w:r>
          </w:p>
        </w:tc>
        <w:tc>
          <w:tcPr>
            <w:tcW w:w="2835" w:type="dxa"/>
          </w:tcPr>
          <w:p w14:paraId="660C2CE1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Field Museum, Chicago</w:t>
            </w:r>
          </w:p>
          <w:p w14:paraId="7C22A879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“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  <w:r w:rsidRPr="004B7726">
              <w:rPr>
                <w:bCs/>
                <w:spacing w:val="9"/>
                <w:sz w:val="20"/>
                <w:szCs w:val="20"/>
              </w:rPr>
              <w:t>”</w:t>
            </w:r>
          </w:p>
        </w:tc>
      </w:tr>
      <w:tr w:rsidR="000A3A33" w14:paraId="3F4D9104" w14:textId="77777777" w:rsidTr="00392385">
        <w:trPr>
          <w:trHeight w:val="618"/>
        </w:trPr>
        <w:tc>
          <w:tcPr>
            <w:tcW w:w="1135" w:type="dxa"/>
          </w:tcPr>
          <w:p w14:paraId="79A678E6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559</w:t>
            </w:r>
          </w:p>
        </w:tc>
        <w:tc>
          <w:tcPr>
            <w:tcW w:w="1625" w:type="dxa"/>
          </w:tcPr>
          <w:p w14:paraId="0278F829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407, 43681</w:t>
            </w:r>
          </w:p>
        </w:tc>
        <w:tc>
          <w:tcPr>
            <w:tcW w:w="2770" w:type="dxa"/>
          </w:tcPr>
          <w:p w14:paraId="75D4DFE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Cranium</w:t>
            </w:r>
          </w:p>
        </w:tc>
        <w:tc>
          <w:tcPr>
            <w:tcW w:w="2835" w:type="dxa"/>
          </w:tcPr>
          <w:p w14:paraId="029DDAA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Field Museum, Chicago</w:t>
            </w:r>
          </w:p>
          <w:p w14:paraId="7CD98198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</w:p>
        </w:tc>
      </w:tr>
      <w:tr w:rsidR="000A3A33" w14:paraId="0125EDFA" w14:textId="77777777" w:rsidTr="00392385">
        <w:trPr>
          <w:trHeight w:val="618"/>
        </w:trPr>
        <w:tc>
          <w:tcPr>
            <w:tcW w:w="1135" w:type="dxa"/>
          </w:tcPr>
          <w:p w14:paraId="1DC12D7B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560</w:t>
            </w:r>
          </w:p>
        </w:tc>
        <w:tc>
          <w:tcPr>
            <w:tcW w:w="1625" w:type="dxa"/>
          </w:tcPr>
          <w:p w14:paraId="16FA9829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407, 43682</w:t>
            </w:r>
          </w:p>
        </w:tc>
        <w:tc>
          <w:tcPr>
            <w:tcW w:w="2770" w:type="dxa"/>
          </w:tcPr>
          <w:p w14:paraId="26AC1385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Cranium </w:t>
            </w:r>
          </w:p>
        </w:tc>
        <w:tc>
          <w:tcPr>
            <w:tcW w:w="2835" w:type="dxa"/>
          </w:tcPr>
          <w:p w14:paraId="327598C1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Field Museum, Chicago</w:t>
            </w:r>
          </w:p>
          <w:p w14:paraId="6471E9D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“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  <w:r w:rsidRPr="004B7726">
              <w:rPr>
                <w:bCs/>
                <w:spacing w:val="9"/>
                <w:sz w:val="20"/>
                <w:szCs w:val="20"/>
              </w:rPr>
              <w:t>”</w:t>
            </w:r>
          </w:p>
        </w:tc>
      </w:tr>
      <w:tr w:rsidR="000A3A33" w14:paraId="3E8E69E5" w14:textId="77777777" w:rsidTr="00392385">
        <w:trPr>
          <w:trHeight w:val="618"/>
        </w:trPr>
        <w:tc>
          <w:tcPr>
            <w:tcW w:w="1135" w:type="dxa"/>
          </w:tcPr>
          <w:p w14:paraId="27273AC2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561</w:t>
            </w:r>
          </w:p>
        </w:tc>
        <w:tc>
          <w:tcPr>
            <w:tcW w:w="1625" w:type="dxa"/>
          </w:tcPr>
          <w:p w14:paraId="2705DB07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407, 43683</w:t>
            </w:r>
          </w:p>
        </w:tc>
        <w:tc>
          <w:tcPr>
            <w:tcW w:w="2770" w:type="dxa"/>
          </w:tcPr>
          <w:p w14:paraId="26B06383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Cranium </w:t>
            </w:r>
          </w:p>
        </w:tc>
        <w:tc>
          <w:tcPr>
            <w:tcW w:w="2835" w:type="dxa"/>
          </w:tcPr>
          <w:p w14:paraId="57E6711E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Field Museum, Chicago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</w:p>
        </w:tc>
      </w:tr>
      <w:tr w:rsidR="000A3A33" w14:paraId="4814A201" w14:textId="77777777" w:rsidTr="00392385">
        <w:trPr>
          <w:trHeight w:val="618"/>
        </w:trPr>
        <w:tc>
          <w:tcPr>
            <w:tcW w:w="1135" w:type="dxa"/>
          </w:tcPr>
          <w:p w14:paraId="78815E30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562</w:t>
            </w:r>
          </w:p>
        </w:tc>
        <w:tc>
          <w:tcPr>
            <w:tcW w:w="1625" w:type="dxa"/>
          </w:tcPr>
          <w:p w14:paraId="16075C23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407, 43684</w:t>
            </w:r>
          </w:p>
        </w:tc>
        <w:tc>
          <w:tcPr>
            <w:tcW w:w="2770" w:type="dxa"/>
          </w:tcPr>
          <w:p w14:paraId="33667891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Cranium</w:t>
            </w:r>
          </w:p>
        </w:tc>
        <w:tc>
          <w:tcPr>
            <w:tcW w:w="2835" w:type="dxa"/>
          </w:tcPr>
          <w:p w14:paraId="7D2C21F2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Field Museum, Chicago</w:t>
            </w:r>
          </w:p>
          <w:p w14:paraId="211F47DD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“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  <w:r w:rsidRPr="004B7726">
              <w:rPr>
                <w:bCs/>
                <w:spacing w:val="9"/>
                <w:sz w:val="20"/>
                <w:szCs w:val="20"/>
              </w:rPr>
              <w:t>”</w:t>
            </w:r>
          </w:p>
        </w:tc>
      </w:tr>
      <w:tr w:rsidR="000A3A33" w14:paraId="171094FC" w14:textId="77777777" w:rsidTr="00392385">
        <w:trPr>
          <w:trHeight w:val="618"/>
        </w:trPr>
        <w:tc>
          <w:tcPr>
            <w:tcW w:w="1135" w:type="dxa"/>
          </w:tcPr>
          <w:p w14:paraId="5A97ED75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563</w:t>
            </w:r>
          </w:p>
        </w:tc>
        <w:tc>
          <w:tcPr>
            <w:tcW w:w="1625" w:type="dxa"/>
          </w:tcPr>
          <w:p w14:paraId="117D8D54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407, 43685</w:t>
            </w:r>
          </w:p>
        </w:tc>
        <w:tc>
          <w:tcPr>
            <w:tcW w:w="2770" w:type="dxa"/>
          </w:tcPr>
          <w:p w14:paraId="18A3919B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Cranium </w:t>
            </w:r>
          </w:p>
        </w:tc>
        <w:tc>
          <w:tcPr>
            <w:tcW w:w="2835" w:type="dxa"/>
          </w:tcPr>
          <w:p w14:paraId="5615A2BA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Repatriated from the Field Museum, Chicago 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</w:p>
        </w:tc>
      </w:tr>
      <w:tr w:rsidR="000A3A33" w14:paraId="73615DEC" w14:textId="77777777" w:rsidTr="00392385">
        <w:trPr>
          <w:trHeight w:val="618"/>
        </w:trPr>
        <w:tc>
          <w:tcPr>
            <w:tcW w:w="1135" w:type="dxa"/>
          </w:tcPr>
          <w:p w14:paraId="72305219" w14:textId="77777777" w:rsidR="000A3A33" w:rsidRPr="004B7726" w:rsidRDefault="000A3A33" w:rsidP="0044031C">
            <w:pPr>
              <w:pStyle w:val="TableParagraph"/>
              <w:spacing w:line="276" w:lineRule="auto"/>
              <w:ind w:left="0"/>
              <w:rPr>
                <w:b/>
                <w:spacing w:val="-5"/>
                <w:sz w:val="20"/>
                <w:szCs w:val="20"/>
              </w:rPr>
            </w:pPr>
            <w:r w:rsidRPr="004B7726">
              <w:rPr>
                <w:b/>
                <w:spacing w:val="-5"/>
                <w:sz w:val="20"/>
                <w:szCs w:val="20"/>
              </w:rPr>
              <w:t>KT 565</w:t>
            </w:r>
          </w:p>
        </w:tc>
        <w:tc>
          <w:tcPr>
            <w:tcW w:w="1625" w:type="dxa"/>
          </w:tcPr>
          <w:p w14:paraId="42CA7F05" w14:textId="77777777" w:rsidR="000A3A33" w:rsidRPr="003F2B60" w:rsidRDefault="000A3A33" w:rsidP="0044031C">
            <w:pPr>
              <w:pStyle w:val="TableParagraph"/>
              <w:spacing w:line="276" w:lineRule="auto"/>
              <w:rPr>
                <w:bCs/>
                <w:sz w:val="20"/>
                <w:szCs w:val="20"/>
              </w:rPr>
            </w:pPr>
            <w:r w:rsidRPr="003F2B60">
              <w:rPr>
                <w:bCs/>
                <w:sz w:val="20"/>
                <w:szCs w:val="20"/>
              </w:rPr>
              <w:t>407, 43687, 40446</w:t>
            </w:r>
          </w:p>
        </w:tc>
        <w:tc>
          <w:tcPr>
            <w:tcW w:w="2770" w:type="dxa"/>
          </w:tcPr>
          <w:p w14:paraId="6D77B90E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 xml:space="preserve">Various skeletal bones, cranium, leg and arm bones, sacral joint, collar bone.  Collected by </w:t>
            </w:r>
            <w:proofErr w:type="spellStart"/>
            <w:r w:rsidRPr="004B7726">
              <w:rPr>
                <w:bCs/>
                <w:spacing w:val="8"/>
                <w:sz w:val="20"/>
                <w:szCs w:val="20"/>
              </w:rPr>
              <w:t>Reischek</w:t>
            </w:r>
            <w:proofErr w:type="spellEnd"/>
            <w:r w:rsidRPr="004B7726">
              <w:rPr>
                <w:bCs/>
                <w:spacing w:val="8"/>
                <w:sz w:val="20"/>
                <w:szCs w:val="20"/>
              </w:rPr>
              <w:t xml:space="preserve"> in 1880</w:t>
            </w:r>
          </w:p>
          <w:p w14:paraId="250350EA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8"/>
                <w:sz w:val="20"/>
                <w:szCs w:val="20"/>
              </w:rPr>
            </w:pPr>
            <w:r w:rsidRPr="004B7726">
              <w:rPr>
                <w:bCs/>
                <w:spacing w:val="8"/>
                <w:sz w:val="20"/>
                <w:szCs w:val="20"/>
              </w:rPr>
              <w:t>Possibly two or more individuals</w:t>
            </w:r>
          </w:p>
        </w:tc>
        <w:tc>
          <w:tcPr>
            <w:tcW w:w="2835" w:type="dxa"/>
          </w:tcPr>
          <w:p w14:paraId="0B43DA2F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>Repatriated from the Field Museum, Chicago</w:t>
            </w:r>
          </w:p>
          <w:p w14:paraId="4515E0E4" w14:textId="77777777" w:rsidR="000A3A33" w:rsidRPr="004B7726" w:rsidRDefault="000A3A33" w:rsidP="0044031C">
            <w:pPr>
              <w:pStyle w:val="TableParagraph"/>
              <w:spacing w:line="276" w:lineRule="auto"/>
              <w:rPr>
                <w:bCs/>
                <w:spacing w:val="9"/>
                <w:sz w:val="20"/>
                <w:szCs w:val="20"/>
              </w:rPr>
            </w:pPr>
            <w:r w:rsidRPr="004B7726">
              <w:rPr>
                <w:bCs/>
                <w:spacing w:val="9"/>
                <w:sz w:val="20"/>
                <w:szCs w:val="20"/>
              </w:rPr>
              <w:t xml:space="preserve">Provenance to </w:t>
            </w:r>
            <w:proofErr w:type="spellStart"/>
            <w:r w:rsidRPr="004B7726">
              <w:rPr>
                <w:bCs/>
                <w:spacing w:val="9"/>
                <w:sz w:val="20"/>
                <w:szCs w:val="20"/>
              </w:rPr>
              <w:t>Patua</w:t>
            </w:r>
            <w:proofErr w:type="spellEnd"/>
          </w:p>
        </w:tc>
      </w:tr>
    </w:tbl>
    <w:p w14:paraId="71853AF6" w14:textId="77777777" w:rsidR="000A3A33" w:rsidRDefault="000A3A33" w:rsidP="000A3A33">
      <w:pPr>
        <w:rPr>
          <w:b/>
          <w:bCs/>
        </w:rPr>
      </w:pPr>
    </w:p>
    <w:p w14:paraId="06827D4A" w14:textId="77777777" w:rsidR="00F70FE4" w:rsidRDefault="00F70FE4" w:rsidP="000A3A33">
      <w:pPr>
        <w:rPr>
          <w:b/>
          <w:bCs/>
        </w:rPr>
      </w:pPr>
    </w:p>
    <w:p w14:paraId="1DE9A562" w14:textId="5735A09D" w:rsidR="00DF0FEE" w:rsidRPr="00F0461C" w:rsidRDefault="00F70FE4" w:rsidP="000A3A33">
      <w:pPr>
        <w:rPr>
          <w:b/>
          <w:bCs/>
          <w:sz w:val="32"/>
          <w:szCs w:val="32"/>
        </w:rPr>
      </w:pPr>
      <w:r w:rsidRPr="008343E9">
        <w:rPr>
          <w:b/>
          <w:bCs/>
          <w:sz w:val="32"/>
          <w:szCs w:val="32"/>
        </w:rPr>
        <w:t>Correspondence</w:t>
      </w:r>
    </w:p>
    <w:p w14:paraId="4CE8AE2B" w14:textId="18A9DEB5" w:rsidR="00F0461C" w:rsidRPr="00F0461C" w:rsidRDefault="00F0461C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F0461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September </w:t>
      </w:r>
      <w:proofErr w:type="gramStart"/>
      <w:r>
        <w:rPr>
          <w:b/>
          <w:bCs/>
          <w:sz w:val="28"/>
          <w:szCs w:val="28"/>
        </w:rPr>
        <w:t xml:space="preserve">2022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 w:rsidR="0017533D">
        <w:rPr>
          <w:sz w:val="28"/>
          <w:szCs w:val="28"/>
        </w:rPr>
        <w:t>Open i</w:t>
      </w:r>
      <w:r w:rsidR="005528AA">
        <w:rPr>
          <w:sz w:val="28"/>
          <w:szCs w:val="28"/>
        </w:rPr>
        <w:t xml:space="preserve">nvitation for </w:t>
      </w:r>
      <w:r w:rsidR="009F47F7">
        <w:rPr>
          <w:sz w:val="28"/>
          <w:szCs w:val="28"/>
        </w:rPr>
        <w:t xml:space="preserve">Te </w:t>
      </w:r>
      <w:proofErr w:type="spellStart"/>
      <w:r w:rsidR="009F47F7">
        <w:rPr>
          <w:sz w:val="28"/>
          <w:szCs w:val="28"/>
        </w:rPr>
        <w:t>Waiariki</w:t>
      </w:r>
      <w:proofErr w:type="spellEnd"/>
      <w:r w:rsidR="009F47F7">
        <w:rPr>
          <w:sz w:val="28"/>
          <w:szCs w:val="28"/>
        </w:rPr>
        <w:t xml:space="preserve"> Ngāti </w:t>
      </w:r>
      <w:proofErr w:type="spellStart"/>
      <w:r w:rsidR="009F47F7">
        <w:rPr>
          <w:sz w:val="28"/>
          <w:szCs w:val="28"/>
        </w:rPr>
        <w:t>Kororā</w:t>
      </w:r>
      <w:proofErr w:type="spellEnd"/>
      <w:r w:rsidR="009F47F7">
        <w:rPr>
          <w:sz w:val="28"/>
          <w:szCs w:val="28"/>
        </w:rPr>
        <w:t xml:space="preserve"> Ngāti </w:t>
      </w:r>
      <w:proofErr w:type="spellStart"/>
      <w:r w:rsidR="009F47F7">
        <w:rPr>
          <w:sz w:val="28"/>
          <w:szCs w:val="28"/>
        </w:rPr>
        <w:t>Takapari</w:t>
      </w:r>
      <w:proofErr w:type="spellEnd"/>
      <w:r w:rsidR="009F47F7">
        <w:rPr>
          <w:sz w:val="28"/>
          <w:szCs w:val="28"/>
        </w:rPr>
        <w:t xml:space="preserve"> </w:t>
      </w:r>
      <w:r w:rsidR="006B3C2B">
        <w:rPr>
          <w:sz w:val="28"/>
          <w:szCs w:val="28"/>
        </w:rPr>
        <w:t>and all hapū and Iwi</w:t>
      </w:r>
      <w:r w:rsidR="009B47AE">
        <w:rPr>
          <w:sz w:val="28"/>
          <w:szCs w:val="28"/>
        </w:rPr>
        <w:t xml:space="preserve"> to attend a Hui</w:t>
      </w:r>
      <w:r w:rsidR="006B3C2B">
        <w:rPr>
          <w:sz w:val="28"/>
          <w:szCs w:val="28"/>
        </w:rPr>
        <w:t xml:space="preserve"> at </w:t>
      </w:r>
      <w:proofErr w:type="spellStart"/>
      <w:r w:rsidR="006B3C2B">
        <w:rPr>
          <w:sz w:val="28"/>
          <w:szCs w:val="28"/>
        </w:rPr>
        <w:t>Hihiaua</w:t>
      </w:r>
      <w:proofErr w:type="spellEnd"/>
      <w:r w:rsidR="006B3C2B">
        <w:rPr>
          <w:sz w:val="28"/>
          <w:szCs w:val="28"/>
        </w:rPr>
        <w:t xml:space="preserve"> Cultural C</w:t>
      </w:r>
      <w:r w:rsidR="00506F4E">
        <w:rPr>
          <w:sz w:val="28"/>
          <w:szCs w:val="28"/>
        </w:rPr>
        <w:t>entre</w:t>
      </w:r>
      <w:r w:rsidR="009B47AE">
        <w:rPr>
          <w:sz w:val="28"/>
          <w:szCs w:val="28"/>
        </w:rPr>
        <w:t xml:space="preserve"> where Te Papa</w:t>
      </w:r>
      <w:r w:rsidR="00801D99">
        <w:rPr>
          <w:sz w:val="28"/>
          <w:szCs w:val="28"/>
        </w:rPr>
        <w:t xml:space="preserve"> plan to</w:t>
      </w:r>
      <w:r w:rsidR="009B47AE">
        <w:rPr>
          <w:sz w:val="28"/>
          <w:szCs w:val="28"/>
        </w:rPr>
        <w:t xml:space="preserve"> discuss the </w:t>
      </w:r>
      <w:proofErr w:type="spellStart"/>
      <w:r w:rsidR="009B47AE">
        <w:rPr>
          <w:sz w:val="28"/>
          <w:szCs w:val="28"/>
        </w:rPr>
        <w:t>kōiwi</w:t>
      </w:r>
      <w:proofErr w:type="spellEnd"/>
      <w:r w:rsidR="009B47AE">
        <w:rPr>
          <w:sz w:val="28"/>
          <w:szCs w:val="28"/>
        </w:rPr>
        <w:t xml:space="preserve"> </w:t>
      </w:r>
      <w:proofErr w:type="spellStart"/>
      <w:r w:rsidR="009B47AE">
        <w:rPr>
          <w:sz w:val="28"/>
          <w:szCs w:val="28"/>
        </w:rPr>
        <w:t>tangata</w:t>
      </w:r>
      <w:proofErr w:type="spellEnd"/>
      <w:r w:rsidR="009B47AE">
        <w:rPr>
          <w:sz w:val="28"/>
          <w:szCs w:val="28"/>
        </w:rPr>
        <w:t>/</w:t>
      </w:r>
      <w:proofErr w:type="spellStart"/>
      <w:r w:rsidR="009B47AE">
        <w:rPr>
          <w:sz w:val="28"/>
          <w:szCs w:val="28"/>
        </w:rPr>
        <w:t>tūpuna</w:t>
      </w:r>
      <w:proofErr w:type="spellEnd"/>
      <w:r w:rsidR="009B47AE">
        <w:rPr>
          <w:sz w:val="28"/>
          <w:szCs w:val="28"/>
        </w:rPr>
        <w:t xml:space="preserve"> housed in </w:t>
      </w:r>
      <w:r w:rsidR="00A62ECC">
        <w:rPr>
          <w:sz w:val="28"/>
          <w:szCs w:val="28"/>
        </w:rPr>
        <w:t xml:space="preserve">the </w:t>
      </w:r>
      <w:r w:rsidR="00801D99">
        <w:rPr>
          <w:sz w:val="28"/>
          <w:szCs w:val="28"/>
        </w:rPr>
        <w:t xml:space="preserve">Te Papa </w:t>
      </w:r>
      <w:r w:rsidR="00A62ECC">
        <w:rPr>
          <w:sz w:val="28"/>
          <w:szCs w:val="28"/>
        </w:rPr>
        <w:t xml:space="preserve">wāhi </w:t>
      </w:r>
      <w:proofErr w:type="spellStart"/>
      <w:r w:rsidR="00A62ECC">
        <w:rPr>
          <w:sz w:val="28"/>
          <w:szCs w:val="28"/>
        </w:rPr>
        <w:t>tapu</w:t>
      </w:r>
      <w:proofErr w:type="spellEnd"/>
      <w:r w:rsidR="00801D99">
        <w:rPr>
          <w:sz w:val="28"/>
          <w:szCs w:val="28"/>
        </w:rPr>
        <w:t>,</w:t>
      </w:r>
      <w:r w:rsidR="00A62ECC">
        <w:rPr>
          <w:sz w:val="28"/>
          <w:szCs w:val="28"/>
        </w:rPr>
        <w:t xml:space="preserve"> that </w:t>
      </w:r>
      <w:r w:rsidR="00801D99">
        <w:rPr>
          <w:sz w:val="28"/>
          <w:szCs w:val="28"/>
        </w:rPr>
        <w:t xml:space="preserve">have provenance to </w:t>
      </w:r>
      <w:r w:rsidR="008B3E26">
        <w:rPr>
          <w:sz w:val="28"/>
          <w:szCs w:val="28"/>
        </w:rPr>
        <w:t xml:space="preserve">the greater </w:t>
      </w:r>
      <w:proofErr w:type="spellStart"/>
      <w:r w:rsidR="008B3E26">
        <w:rPr>
          <w:sz w:val="28"/>
          <w:szCs w:val="28"/>
        </w:rPr>
        <w:t>whangarei</w:t>
      </w:r>
      <w:proofErr w:type="spellEnd"/>
      <w:r w:rsidR="008B3E26">
        <w:rPr>
          <w:sz w:val="28"/>
          <w:szCs w:val="28"/>
        </w:rPr>
        <w:t xml:space="preserve"> region.</w:t>
      </w:r>
    </w:p>
    <w:p w14:paraId="4D190962" w14:textId="3F5F7A6E" w:rsidR="00F70FE4" w:rsidRDefault="00F70FE4" w:rsidP="000A3A33">
      <w:pPr>
        <w:rPr>
          <w:sz w:val="28"/>
          <w:szCs w:val="28"/>
        </w:rPr>
      </w:pPr>
      <w:r w:rsidRPr="008343E9">
        <w:rPr>
          <w:b/>
          <w:bCs/>
          <w:sz w:val="28"/>
          <w:szCs w:val="28"/>
        </w:rPr>
        <w:t>22</w:t>
      </w:r>
      <w:r w:rsidRPr="008343E9">
        <w:rPr>
          <w:b/>
          <w:bCs/>
          <w:sz w:val="28"/>
          <w:szCs w:val="28"/>
          <w:vertAlign w:val="superscript"/>
        </w:rPr>
        <w:t>nd</w:t>
      </w:r>
      <w:r w:rsidRPr="008343E9">
        <w:rPr>
          <w:b/>
          <w:bCs/>
          <w:sz w:val="28"/>
          <w:szCs w:val="28"/>
        </w:rPr>
        <w:t xml:space="preserve"> September 2022 </w:t>
      </w:r>
      <w:r w:rsidRPr="008343E9">
        <w:rPr>
          <w:sz w:val="28"/>
          <w:szCs w:val="28"/>
        </w:rPr>
        <w:t xml:space="preserve">– Letter of intent from Dr Arvay Armstrong-Read and </w:t>
      </w:r>
      <w:proofErr w:type="spellStart"/>
      <w:r w:rsidRPr="008343E9">
        <w:rPr>
          <w:sz w:val="28"/>
          <w:szCs w:val="28"/>
        </w:rPr>
        <w:t>Pereri</w:t>
      </w:r>
      <w:proofErr w:type="spellEnd"/>
      <w:r w:rsidRPr="008343E9">
        <w:rPr>
          <w:sz w:val="28"/>
          <w:szCs w:val="28"/>
        </w:rPr>
        <w:t xml:space="preserve"> </w:t>
      </w:r>
      <w:proofErr w:type="spellStart"/>
      <w:r w:rsidRPr="008343E9">
        <w:rPr>
          <w:sz w:val="28"/>
          <w:szCs w:val="28"/>
        </w:rPr>
        <w:t>Mahanga</w:t>
      </w:r>
      <w:proofErr w:type="spellEnd"/>
      <w:r w:rsidRPr="008343E9">
        <w:rPr>
          <w:sz w:val="28"/>
          <w:szCs w:val="28"/>
        </w:rPr>
        <w:t xml:space="preserve"> to Te Papa re-affirming the position of Te </w:t>
      </w:r>
      <w:proofErr w:type="spellStart"/>
      <w:r w:rsidRPr="008343E9">
        <w:rPr>
          <w:sz w:val="28"/>
          <w:szCs w:val="28"/>
        </w:rPr>
        <w:t>Waiariki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Kororā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Takapari</w:t>
      </w:r>
      <w:proofErr w:type="spellEnd"/>
      <w:r w:rsidRPr="008343E9">
        <w:rPr>
          <w:sz w:val="28"/>
          <w:szCs w:val="28"/>
        </w:rPr>
        <w:t xml:space="preserve"> Hapū Iwi Trust as the official organisation that represents </w:t>
      </w:r>
      <w:r w:rsidR="00EE5E17" w:rsidRPr="008343E9">
        <w:rPr>
          <w:sz w:val="28"/>
          <w:szCs w:val="28"/>
        </w:rPr>
        <w:t>the beneficiaries o</w:t>
      </w:r>
      <w:r w:rsidR="008343E9">
        <w:rPr>
          <w:sz w:val="28"/>
          <w:szCs w:val="28"/>
        </w:rPr>
        <w:t>f</w:t>
      </w:r>
      <w:r w:rsidR="00EE5E17" w:rsidRPr="008343E9">
        <w:rPr>
          <w:sz w:val="28"/>
          <w:szCs w:val="28"/>
        </w:rPr>
        <w:t xml:space="preserve"> hapū within the </w:t>
      </w:r>
      <w:proofErr w:type="spellStart"/>
      <w:r w:rsidR="00EE5E17" w:rsidRPr="008343E9">
        <w:rPr>
          <w:sz w:val="28"/>
          <w:szCs w:val="28"/>
        </w:rPr>
        <w:t>rohe</w:t>
      </w:r>
      <w:proofErr w:type="spellEnd"/>
      <w:r w:rsidR="00EE5E17" w:rsidRPr="008343E9">
        <w:rPr>
          <w:sz w:val="28"/>
          <w:szCs w:val="28"/>
        </w:rPr>
        <w:t xml:space="preserve"> of Te </w:t>
      </w:r>
      <w:proofErr w:type="spellStart"/>
      <w:r w:rsidR="00EE5E17" w:rsidRPr="008343E9">
        <w:rPr>
          <w:sz w:val="28"/>
          <w:szCs w:val="28"/>
        </w:rPr>
        <w:t>Waiariki</w:t>
      </w:r>
      <w:proofErr w:type="spellEnd"/>
      <w:r w:rsidR="00EE5E17" w:rsidRPr="008343E9">
        <w:rPr>
          <w:sz w:val="28"/>
          <w:szCs w:val="28"/>
        </w:rPr>
        <w:t>.</w:t>
      </w:r>
    </w:p>
    <w:p w14:paraId="5B30B4A2" w14:textId="360B4D52" w:rsidR="00EC7F12" w:rsidRDefault="00EC7F12" w:rsidP="000A3A33">
      <w:pPr>
        <w:rPr>
          <w:sz w:val="28"/>
          <w:szCs w:val="28"/>
        </w:rPr>
      </w:pPr>
      <w:r w:rsidRPr="008343E9">
        <w:rPr>
          <w:b/>
          <w:bCs/>
          <w:sz w:val="28"/>
          <w:szCs w:val="28"/>
        </w:rPr>
        <w:lastRenderedPageBreak/>
        <w:t>22</w:t>
      </w:r>
      <w:r w:rsidRPr="008343E9">
        <w:rPr>
          <w:b/>
          <w:bCs/>
          <w:sz w:val="28"/>
          <w:szCs w:val="28"/>
          <w:vertAlign w:val="superscript"/>
        </w:rPr>
        <w:t>nd</w:t>
      </w:r>
      <w:r w:rsidRPr="008343E9">
        <w:rPr>
          <w:b/>
          <w:bCs/>
          <w:sz w:val="28"/>
          <w:szCs w:val="28"/>
        </w:rPr>
        <w:t xml:space="preserve"> September 2022</w:t>
      </w:r>
      <w:r>
        <w:rPr>
          <w:b/>
          <w:bCs/>
          <w:sz w:val="28"/>
          <w:szCs w:val="28"/>
        </w:rPr>
        <w:t xml:space="preserve"> </w:t>
      </w:r>
      <w:r w:rsidR="00793E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93EC7">
        <w:rPr>
          <w:sz w:val="28"/>
          <w:szCs w:val="28"/>
        </w:rPr>
        <w:t>Email by Te Arikirangi Mamaku to Huhana L</w:t>
      </w:r>
      <w:r w:rsidR="00857AA8">
        <w:rPr>
          <w:sz w:val="28"/>
          <w:szCs w:val="28"/>
        </w:rPr>
        <w:t>yndon</w:t>
      </w:r>
      <w:r w:rsidR="00976138">
        <w:rPr>
          <w:sz w:val="28"/>
          <w:szCs w:val="28"/>
        </w:rPr>
        <w:t xml:space="preserve"> </w:t>
      </w:r>
      <w:r w:rsidR="006A303B">
        <w:rPr>
          <w:sz w:val="28"/>
          <w:szCs w:val="28"/>
        </w:rPr>
        <w:t xml:space="preserve">proposing a potential meet that following month (October) </w:t>
      </w:r>
      <w:r w:rsidR="00380F0A">
        <w:rPr>
          <w:sz w:val="28"/>
          <w:szCs w:val="28"/>
        </w:rPr>
        <w:t xml:space="preserve">to visit </w:t>
      </w:r>
      <w:r w:rsidR="002A58F7">
        <w:rPr>
          <w:sz w:val="28"/>
          <w:szCs w:val="28"/>
        </w:rPr>
        <w:t xml:space="preserve">Whangarei alongside Prof. Dr Sabine Eggers (Head of International Collections, Department of Anthropology, NHM Vienna) </w:t>
      </w:r>
      <w:r w:rsidR="00FA21FE">
        <w:rPr>
          <w:sz w:val="28"/>
          <w:szCs w:val="28"/>
        </w:rPr>
        <w:t xml:space="preserve">to meet with iwi and hapu at Matua </w:t>
      </w:r>
      <w:proofErr w:type="spellStart"/>
      <w:r w:rsidR="00807C6E">
        <w:rPr>
          <w:sz w:val="28"/>
          <w:szCs w:val="28"/>
        </w:rPr>
        <w:t>Taipari</w:t>
      </w:r>
      <w:proofErr w:type="spellEnd"/>
      <w:r w:rsidR="00807C6E">
        <w:rPr>
          <w:sz w:val="28"/>
          <w:szCs w:val="28"/>
        </w:rPr>
        <w:t xml:space="preserve"> Munro</w:t>
      </w:r>
      <w:r w:rsidR="0084269E">
        <w:rPr>
          <w:sz w:val="28"/>
          <w:szCs w:val="28"/>
        </w:rPr>
        <w:t>s’ Marae</w:t>
      </w:r>
      <w:r w:rsidR="00800146">
        <w:rPr>
          <w:sz w:val="28"/>
          <w:szCs w:val="28"/>
        </w:rPr>
        <w:t>, with the potential presence of Susan Thorpe (Repatriation researcher, Te Papa) and Haami Piripi (</w:t>
      </w:r>
      <w:proofErr w:type="spellStart"/>
      <w:r w:rsidR="00800146">
        <w:rPr>
          <w:sz w:val="28"/>
          <w:szCs w:val="28"/>
        </w:rPr>
        <w:t>Karanga</w:t>
      </w:r>
      <w:proofErr w:type="spellEnd"/>
      <w:r w:rsidR="00800146">
        <w:rPr>
          <w:sz w:val="28"/>
          <w:szCs w:val="28"/>
        </w:rPr>
        <w:t xml:space="preserve"> Aotearoa Advisory </w:t>
      </w:r>
      <w:proofErr w:type="spellStart"/>
      <w:r w:rsidR="006901F1">
        <w:rPr>
          <w:sz w:val="28"/>
          <w:szCs w:val="28"/>
        </w:rPr>
        <w:t>Panelist</w:t>
      </w:r>
      <w:proofErr w:type="spellEnd"/>
      <w:r w:rsidR="00800146">
        <w:rPr>
          <w:sz w:val="28"/>
          <w:szCs w:val="28"/>
        </w:rPr>
        <w:t>)</w:t>
      </w:r>
    </w:p>
    <w:p w14:paraId="384439C2" w14:textId="05B83F73" w:rsidR="002B5013" w:rsidRPr="006B2301" w:rsidRDefault="006B2301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6B2301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September 2022 </w:t>
      </w:r>
      <w:r>
        <w:rPr>
          <w:sz w:val="28"/>
          <w:szCs w:val="28"/>
        </w:rPr>
        <w:t>– Email from Donnella P</w:t>
      </w:r>
      <w:r w:rsidR="008C0D58">
        <w:rPr>
          <w:sz w:val="28"/>
          <w:szCs w:val="28"/>
        </w:rPr>
        <w:t xml:space="preserve">iripi </w:t>
      </w:r>
      <w:r>
        <w:rPr>
          <w:sz w:val="28"/>
          <w:szCs w:val="28"/>
        </w:rPr>
        <w:t xml:space="preserve">(Te </w:t>
      </w:r>
      <w:proofErr w:type="spellStart"/>
      <w:r>
        <w:rPr>
          <w:sz w:val="28"/>
          <w:szCs w:val="28"/>
        </w:rPr>
        <w:t>Waiariki</w:t>
      </w:r>
      <w:proofErr w:type="spellEnd"/>
      <w:r>
        <w:rPr>
          <w:sz w:val="28"/>
          <w:szCs w:val="28"/>
        </w:rPr>
        <w:t xml:space="preserve"> representative) requestin</w:t>
      </w:r>
      <w:r w:rsidR="005C01FB">
        <w:rPr>
          <w:sz w:val="28"/>
          <w:szCs w:val="28"/>
        </w:rPr>
        <w:t>g repatriation process regarding in</w:t>
      </w:r>
      <w:r w:rsidR="009D7573">
        <w:rPr>
          <w:sz w:val="28"/>
          <w:szCs w:val="28"/>
        </w:rPr>
        <w:t xml:space="preserve">dependent relationships with Te </w:t>
      </w:r>
      <w:proofErr w:type="spellStart"/>
      <w:r w:rsidR="009D7573">
        <w:rPr>
          <w:sz w:val="28"/>
          <w:szCs w:val="28"/>
        </w:rPr>
        <w:t>Waiariki</w:t>
      </w:r>
      <w:proofErr w:type="spellEnd"/>
      <w:r w:rsidR="009D7573">
        <w:rPr>
          <w:sz w:val="28"/>
          <w:szCs w:val="28"/>
        </w:rPr>
        <w:t xml:space="preserve"> Ngāti </w:t>
      </w:r>
      <w:proofErr w:type="spellStart"/>
      <w:r w:rsidR="009D7573">
        <w:rPr>
          <w:sz w:val="28"/>
          <w:szCs w:val="28"/>
        </w:rPr>
        <w:t>Kororā</w:t>
      </w:r>
      <w:proofErr w:type="spellEnd"/>
      <w:r w:rsidR="009D7573">
        <w:rPr>
          <w:sz w:val="28"/>
          <w:szCs w:val="28"/>
        </w:rPr>
        <w:t xml:space="preserve"> Ngāti </w:t>
      </w:r>
      <w:proofErr w:type="spellStart"/>
      <w:r w:rsidR="009D7573">
        <w:rPr>
          <w:sz w:val="28"/>
          <w:szCs w:val="28"/>
        </w:rPr>
        <w:t>Takapari</w:t>
      </w:r>
      <w:proofErr w:type="spellEnd"/>
      <w:r w:rsidR="009D7573">
        <w:rPr>
          <w:sz w:val="28"/>
          <w:szCs w:val="28"/>
        </w:rPr>
        <w:t xml:space="preserve"> Trust </w:t>
      </w:r>
      <w:r w:rsidR="00203339">
        <w:rPr>
          <w:sz w:val="28"/>
          <w:szCs w:val="28"/>
        </w:rPr>
        <w:t xml:space="preserve">with relation to </w:t>
      </w:r>
      <w:r w:rsidR="00E45F4C">
        <w:rPr>
          <w:sz w:val="28"/>
          <w:szCs w:val="28"/>
        </w:rPr>
        <w:t xml:space="preserve">Te Papa repatriations with provenance to their </w:t>
      </w:r>
      <w:proofErr w:type="spellStart"/>
      <w:r w:rsidR="00E45F4C">
        <w:rPr>
          <w:sz w:val="28"/>
          <w:szCs w:val="28"/>
        </w:rPr>
        <w:t>rohe</w:t>
      </w:r>
      <w:proofErr w:type="spellEnd"/>
      <w:r w:rsidR="00E45F4C">
        <w:rPr>
          <w:sz w:val="28"/>
          <w:szCs w:val="28"/>
        </w:rPr>
        <w:t>.</w:t>
      </w:r>
      <w:r w:rsidR="00630680">
        <w:rPr>
          <w:sz w:val="28"/>
          <w:szCs w:val="28"/>
        </w:rPr>
        <w:t xml:space="preserve"> Further internal correspondence regarding </w:t>
      </w:r>
      <w:r w:rsidR="00010871">
        <w:rPr>
          <w:sz w:val="28"/>
          <w:szCs w:val="28"/>
        </w:rPr>
        <w:t>next steps in response to the email</w:t>
      </w:r>
      <w:r w:rsidR="00AE3F68">
        <w:rPr>
          <w:sz w:val="28"/>
          <w:szCs w:val="28"/>
        </w:rPr>
        <w:t xml:space="preserve">. Te Arikirangi Mamaku-Ironside </w:t>
      </w:r>
      <w:r w:rsidR="00C73D64">
        <w:rPr>
          <w:sz w:val="28"/>
          <w:szCs w:val="28"/>
        </w:rPr>
        <w:t xml:space="preserve">responds with context of the coordination and communication </w:t>
      </w:r>
      <w:r w:rsidR="008016A7">
        <w:rPr>
          <w:sz w:val="28"/>
          <w:szCs w:val="28"/>
        </w:rPr>
        <w:t xml:space="preserve">with Iwi and hapū that are associated with the </w:t>
      </w:r>
      <w:proofErr w:type="spellStart"/>
      <w:r w:rsidR="008016A7">
        <w:rPr>
          <w:sz w:val="28"/>
          <w:szCs w:val="28"/>
        </w:rPr>
        <w:t>tūpuna</w:t>
      </w:r>
      <w:proofErr w:type="spellEnd"/>
      <w:r w:rsidR="00477B07">
        <w:rPr>
          <w:sz w:val="28"/>
          <w:szCs w:val="28"/>
        </w:rPr>
        <w:t>.</w:t>
      </w:r>
    </w:p>
    <w:p w14:paraId="34B233BA" w14:textId="3BAD471B" w:rsidR="008343E9" w:rsidRDefault="008343E9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24F8F">
        <w:rPr>
          <w:b/>
          <w:bCs/>
          <w:sz w:val="28"/>
          <w:szCs w:val="28"/>
        </w:rPr>
        <w:t>5</w:t>
      </w:r>
      <w:r w:rsidR="00124F8F" w:rsidRPr="00124F8F">
        <w:rPr>
          <w:b/>
          <w:bCs/>
          <w:sz w:val="28"/>
          <w:szCs w:val="28"/>
          <w:vertAlign w:val="superscript"/>
        </w:rPr>
        <w:t>th</w:t>
      </w:r>
      <w:r w:rsidR="00124F8F">
        <w:rPr>
          <w:b/>
          <w:bCs/>
          <w:sz w:val="28"/>
          <w:szCs w:val="28"/>
        </w:rPr>
        <w:t xml:space="preserve"> </w:t>
      </w:r>
      <w:r w:rsidR="00C12CBE">
        <w:rPr>
          <w:b/>
          <w:bCs/>
          <w:sz w:val="28"/>
          <w:szCs w:val="28"/>
        </w:rPr>
        <w:t xml:space="preserve">September </w:t>
      </w:r>
      <w:r w:rsidR="00F52F29">
        <w:rPr>
          <w:b/>
          <w:bCs/>
          <w:sz w:val="28"/>
          <w:szCs w:val="28"/>
        </w:rPr>
        <w:t xml:space="preserve">2022 </w:t>
      </w:r>
      <w:r w:rsidR="00F52F29">
        <w:rPr>
          <w:sz w:val="28"/>
          <w:szCs w:val="28"/>
        </w:rPr>
        <w:t xml:space="preserve">– Email from Te Arikirangi Mamaku noting that </w:t>
      </w:r>
      <w:proofErr w:type="spellStart"/>
      <w:r w:rsidR="00F52F29">
        <w:rPr>
          <w:sz w:val="28"/>
          <w:szCs w:val="28"/>
        </w:rPr>
        <w:t>Perira</w:t>
      </w:r>
      <w:proofErr w:type="spellEnd"/>
      <w:r w:rsidR="00F52F29">
        <w:rPr>
          <w:sz w:val="28"/>
          <w:szCs w:val="28"/>
        </w:rPr>
        <w:t xml:space="preserve"> </w:t>
      </w:r>
      <w:proofErr w:type="spellStart"/>
      <w:r w:rsidR="00F52F29">
        <w:rPr>
          <w:sz w:val="28"/>
          <w:szCs w:val="28"/>
        </w:rPr>
        <w:t>Mahanga</w:t>
      </w:r>
      <w:proofErr w:type="spellEnd"/>
      <w:r w:rsidR="00F52F29">
        <w:rPr>
          <w:sz w:val="28"/>
          <w:szCs w:val="28"/>
        </w:rPr>
        <w:t xml:space="preserve"> </w:t>
      </w:r>
    </w:p>
    <w:p w14:paraId="5F021DBA" w14:textId="59F6429E" w:rsidR="00B0117D" w:rsidRPr="00655BA2" w:rsidRDefault="00655BA2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655BA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2023 – </w:t>
      </w:r>
      <w:r>
        <w:rPr>
          <w:sz w:val="28"/>
          <w:szCs w:val="28"/>
        </w:rPr>
        <w:t xml:space="preserve">Email correspondence regarding </w:t>
      </w:r>
      <w:r w:rsidR="00876002">
        <w:rPr>
          <w:sz w:val="28"/>
          <w:szCs w:val="28"/>
        </w:rPr>
        <w:t xml:space="preserve">preparations </w:t>
      </w:r>
      <w:r w:rsidR="00D17A7D">
        <w:rPr>
          <w:sz w:val="28"/>
          <w:szCs w:val="28"/>
        </w:rPr>
        <w:t xml:space="preserve">for Te </w:t>
      </w:r>
      <w:proofErr w:type="spellStart"/>
      <w:r w:rsidR="00D17A7D">
        <w:rPr>
          <w:sz w:val="28"/>
          <w:szCs w:val="28"/>
        </w:rPr>
        <w:t>Waiariki</w:t>
      </w:r>
      <w:proofErr w:type="spellEnd"/>
      <w:r w:rsidR="00D17A7D">
        <w:rPr>
          <w:sz w:val="28"/>
          <w:szCs w:val="28"/>
        </w:rPr>
        <w:t xml:space="preserve"> </w:t>
      </w:r>
      <w:proofErr w:type="spellStart"/>
      <w:r w:rsidR="00D17A7D">
        <w:rPr>
          <w:sz w:val="28"/>
          <w:szCs w:val="28"/>
        </w:rPr>
        <w:t>haerenga</w:t>
      </w:r>
      <w:proofErr w:type="spellEnd"/>
      <w:r w:rsidR="00D17A7D">
        <w:rPr>
          <w:sz w:val="28"/>
          <w:szCs w:val="28"/>
        </w:rPr>
        <w:t xml:space="preserve"> to wellington</w:t>
      </w:r>
      <w:r w:rsidR="00876002">
        <w:rPr>
          <w:sz w:val="28"/>
          <w:szCs w:val="28"/>
        </w:rPr>
        <w:t xml:space="preserve"> including budget/funds</w:t>
      </w:r>
      <w:r w:rsidR="0062452E">
        <w:rPr>
          <w:sz w:val="28"/>
          <w:szCs w:val="28"/>
        </w:rPr>
        <w:t xml:space="preserve"> in support of their travel arrangements.</w:t>
      </w:r>
    </w:p>
    <w:p w14:paraId="7CEE4E2F" w14:textId="113C8D71" w:rsidR="000A6073" w:rsidRPr="000A6073" w:rsidRDefault="000A6073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0A607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2023 </w:t>
      </w:r>
      <w:r w:rsidR="007A2AC6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7A2AC6">
        <w:rPr>
          <w:sz w:val="28"/>
          <w:szCs w:val="28"/>
        </w:rPr>
        <w:t xml:space="preserve">Email from Donnella Piripi </w:t>
      </w:r>
      <w:r w:rsidR="00093B83">
        <w:rPr>
          <w:sz w:val="28"/>
          <w:szCs w:val="28"/>
        </w:rPr>
        <w:t xml:space="preserve">requesting if other hapū from </w:t>
      </w:r>
      <w:proofErr w:type="spellStart"/>
      <w:r w:rsidR="00093B83">
        <w:rPr>
          <w:sz w:val="28"/>
          <w:szCs w:val="28"/>
        </w:rPr>
        <w:t>whangarei</w:t>
      </w:r>
      <w:proofErr w:type="spellEnd"/>
      <w:r w:rsidR="00093B83">
        <w:rPr>
          <w:sz w:val="28"/>
          <w:szCs w:val="28"/>
        </w:rPr>
        <w:t xml:space="preserve"> are invited</w:t>
      </w:r>
      <w:r w:rsidR="00001034">
        <w:rPr>
          <w:sz w:val="28"/>
          <w:szCs w:val="28"/>
        </w:rPr>
        <w:t xml:space="preserve"> </w:t>
      </w:r>
      <w:r w:rsidR="00093B83">
        <w:rPr>
          <w:sz w:val="28"/>
          <w:szCs w:val="28"/>
        </w:rPr>
        <w:t xml:space="preserve">to Pōwhiri for repatriation of tupuna, </w:t>
      </w:r>
      <w:proofErr w:type="spellStart"/>
      <w:r w:rsidR="00093B83">
        <w:rPr>
          <w:sz w:val="28"/>
          <w:szCs w:val="28"/>
        </w:rPr>
        <w:t>karapuna</w:t>
      </w:r>
      <w:proofErr w:type="spellEnd"/>
      <w:r w:rsidR="00093B83">
        <w:rPr>
          <w:sz w:val="28"/>
          <w:szCs w:val="28"/>
        </w:rPr>
        <w:t xml:space="preserve"> and taonga from Germany on 14 June 2023 and whether t</w:t>
      </w:r>
      <w:r w:rsidR="00FC13C2">
        <w:rPr>
          <w:sz w:val="28"/>
          <w:szCs w:val="28"/>
        </w:rPr>
        <w:t xml:space="preserve">here is an opportunity to collaborate. </w:t>
      </w:r>
    </w:p>
    <w:p w14:paraId="39A954B5" w14:textId="2DFDF731" w:rsidR="004656A7" w:rsidRPr="003A4042" w:rsidRDefault="004656A7" w:rsidP="004656A7">
      <w:pPr>
        <w:rPr>
          <w:sz w:val="28"/>
          <w:szCs w:val="28"/>
        </w:rPr>
      </w:pPr>
      <w:commentRangeStart w:id="0"/>
      <w:commentRangeStart w:id="1"/>
      <w:r w:rsidRPr="009503B6">
        <w:rPr>
          <w:b/>
          <w:bCs/>
          <w:sz w:val="28"/>
          <w:szCs w:val="28"/>
        </w:rPr>
        <w:t>1</w:t>
      </w:r>
      <w:r w:rsidR="002B3DF3" w:rsidRPr="009503B6">
        <w:rPr>
          <w:b/>
          <w:bCs/>
          <w:sz w:val="28"/>
          <w:szCs w:val="28"/>
        </w:rPr>
        <w:t>1</w:t>
      </w:r>
      <w:r w:rsidRPr="009503B6">
        <w:rPr>
          <w:b/>
          <w:bCs/>
          <w:sz w:val="28"/>
          <w:szCs w:val="28"/>
          <w:vertAlign w:val="superscript"/>
        </w:rPr>
        <w:t>th</w:t>
      </w:r>
      <w:commentRangeEnd w:id="0"/>
      <w:r w:rsidR="00CB27ED">
        <w:rPr>
          <w:rStyle w:val="CommentReference"/>
        </w:rPr>
        <w:commentReference w:id="0"/>
      </w:r>
      <w:commentRangeEnd w:id="1"/>
      <w:r w:rsidR="004F2E2F">
        <w:rPr>
          <w:rStyle w:val="CommentReference"/>
        </w:rPr>
        <w:commentReference w:id="1"/>
      </w:r>
      <w:r w:rsidRPr="009503B6">
        <w:rPr>
          <w:b/>
          <w:bCs/>
          <w:sz w:val="28"/>
          <w:szCs w:val="28"/>
        </w:rPr>
        <w:t xml:space="preserve"> June 2023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>Email correspondence from Donnella Piripi providi</w:t>
      </w:r>
      <w:r w:rsidR="002B3DF3">
        <w:rPr>
          <w:sz w:val="28"/>
          <w:szCs w:val="28"/>
        </w:rPr>
        <w:t>ng clarification of communication</w:t>
      </w:r>
      <w:r w:rsidR="00FC7113">
        <w:rPr>
          <w:sz w:val="28"/>
          <w:szCs w:val="28"/>
        </w:rPr>
        <w:t xml:space="preserve"> and information of </w:t>
      </w:r>
      <w:proofErr w:type="spellStart"/>
      <w:r w:rsidR="009503B6">
        <w:rPr>
          <w:sz w:val="28"/>
          <w:szCs w:val="28"/>
        </w:rPr>
        <w:t>rohe</w:t>
      </w:r>
      <w:proofErr w:type="spellEnd"/>
      <w:r w:rsidR="009503B6">
        <w:rPr>
          <w:sz w:val="28"/>
          <w:szCs w:val="28"/>
        </w:rPr>
        <w:t xml:space="preserve"> representatives across the relevant </w:t>
      </w:r>
      <w:proofErr w:type="spellStart"/>
      <w:r w:rsidR="009503B6">
        <w:rPr>
          <w:sz w:val="28"/>
          <w:szCs w:val="28"/>
        </w:rPr>
        <w:t>rohe</w:t>
      </w:r>
      <w:proofErr w:type="spellEnd"/>
      <w:r w:rsidR="009503B6">
        <w:rPr>
          <w:sz w:val="28"/>
          <w:szCs w:val="28"/>
        </w:rPr>
        <w:t xml:space="preserve"> of Te </w:t>
      </w:r>
      <w:proofErr w:type="spellStart"/>
      <w:r w:rsidR="009503B6">
        <w:rPr>
          <w:sz w:val="28"/>
          <w:szCs w:val="28"/>
        </w:rPr>
        <w:t>Taitokerau</w:t>
      </w:r>
      <w:proofErr w:type="spellEnd"/>
      <w:r w:rsidR="009503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2CA886" w14:textId="26522D87" w:rsidR="00530836" w:rsidRDefault="00530836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656A7">
        <w:rPr>
          <w:b/>
          <w:bCs/>
          <w:sz w:val="28"/>
          <w:szCs w:val="28"/>
        </w:rPr>
        <w:t>1</w:t>
      </w:r>
      <w:r w:rsidR="004656A7" w:rsidRPr="004656A7">
        <w:rPr>
          <w:b/>
          <w:bCs/>
          <w:sz w:val="28"/>
          <w:szCs w:val="28"/>
          <w:vertAlign w:val="superscript"/>
        </w:rPr>
        <w:t>th</w:t>
      </w:r>
      <w:r w:rsidR="004656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June 2023</w:t>
      </w:r>
      <w:r w:rsidR="003F206A">
        <w:rPr>
          <w:b/>
          <w:bCs/>
          <w:sz w:val="28"/>
          <w:szCs w:val="28"/>
        </w:rPr>
        <w:t xml:space="preserve"> </w:t>
      </w:r>
      <w:r w:rsidR="00155FCC">
        <w:rPr>
          <w:b/>
          <w:bCs/>
          <w:sz w:val="28"/>
          <w:szCs w:val="28"/>
        </w:rPr>
        <w:t>–</w:t>
      </w:r>
      <w:r w:rsidR="003F206A">
        <w:rPr>
          <w:b/>
          <w:bCs/>
          <w:sz w:val="28"/>
          <w:szCs w:val="28"/>
        </w:rPr>
        <w:t xml:space="preserve"> </w:t>
      </w:r>
      <w:r w:rsidR="00155FCC">
        <w:rPr>
          <w:sz w:val="28"/>
          <w:szCs w:val="28"/>
        </w:rPr>
        <w:t xml:space="preserve">Email correspondence regarding </w:t>
      </w:r>
      <w:r w:rsidR="00AD1BF6">
        <w:rPr>
          <w:sz w:val="28"/>
          <w:szCs w:val="28"/>
        </w:rPr>
        <w:t xml:space="preserve">concerns and request to inform </w:t>
      </w:r>
      <w:r w:rsidR="00EB0E87">
        <w:rPr>
          <w:sz w:val="28"/>
          <w:szCs w:val="28"/>
        </w:rPr>
        <w:t>representative</w:t>
      </w:r>
      <w:r w:rsidR="00712208">
        <w:rPr>
          <w:sz w:val="28"/>
          <w:szCs w:val="28"/>
        </w:rPr>
        <w:t xml:space="preserve">s </w:t>
      </w:r>
      <w:r w:rsidR="00EB0E87">
        <w:rPr>
          <w:sz w:val="28"/>
          <w:szCs w:val="28"/>
        </w:rPr>
        <w:t xml:space="preserve">of Te </w:t>
      </w:r>
      <w:proofErr w:type="spellStart"/>
      <w:r w:rsidR="00EB0E87">
        <w:rPr>
          <w:sz w:val="28"/>
          <w:szCs w:val="28"/>
        </w:rPr>
        <w:t>Waiariki</w:t>
      </w:r>
      <w:proofErr w:type="spellEnd"/>
      <w:r w:rsidR="00EB0E87">
        <w:rPr>
          <w:sz w:val="28"/>
          <w:szCs w:val="28"/>
        </w:rPr>
        <w:t xml:space="preserve"> </w:t>
      </w:r>
      <w:r w:rsidR="00712208">
        <w:rPr>
          <w:sz w:val="28"/>
          <w:szCs w:val="28"/>
        </w:rPr>
        <w:t xml:space="preserve">and </w:t>
      </w:r>
      <w:proofErr w:type="spellStart"/>
      <w:r w:rsidR="00712208">
        <w:rPr>
          <w:sz w:val="28"/>
          <w:szCs w:val="28"/>
        </w:rPr>
        <w:t>Ngātiwai</w:t>
      </w:r>
      <w:proofErr w:type="spellEnd"/>
      <w:r w:rsidR="00712208">
        <w:rPr>
          <w:sz w:val="28"/>
          <w:szCs w:val="28"/>
        </w:rPr>
        <w:t xml:space="preserve"> </w:t>
      </w:r>
      <w:r w:rsidR="00EB0E87">
        <w:rPr>
          <w:sz w:val="28"/>
          <w:szCs w:val="28"/>
        </w:rPr>
        <w:t xml:space="preserve">regarding the </w:t>
      </w:r>
      <w:proofErr w:type="spellStart"/>
      <w:r w:rsidR="00EB0E87">
        <w:rPr>
          <w:sz w:val="28"/>
          <w:szCs w:val="28"/>
        </w:rPr>
        <w:t>kōiwi</w:t>
      </w:r>
      <w:proofErr w:type="spellEnd"/>
      <w:r w:rsidR="00EB0E87">
        <w:rPr>
          <w:sz w:val="28"/>
          <w:szCs w:val="28"/>
        </w:rPr>
        <w:t xml:space="preserve"> </w:t>
      </w:r>
      <w:r w:rsidR="00B74D2D">
        <w:rPr>
          <w:sz w:val="28"/>
          <w:szCs w:val="28"/>
        </w:rPr>
        <w:t xml:space="preserve">repatriation </w:t>
      </w:r>
      <w:proofErr w:type="spellStart"/>
      <w:r w:rsidR="00B74D2D">
        <w:rPr>
          <w:sz w:val="28"/>
          <w:szCs w:val="28"/>
        </w:rPr>
        <w:t>kaupapa</w:t>
      </w:r>
      <w:proofErr w:type="spellEnd"/>
      <w:r w:rsidR="00B74D2D">
        <w:rPr>
          <w:sz w:val="28"/>
          <w:szCs w:val="28"/>
        </w:rPr>
        <w:t xml:space="preserve"> and its importance to those who identify as mana whenua in the </w:t>
      </w:r>
      <w:proofErr w:type="spellStart"/>
      <w:r w:rsidR="00B74D2D">
        <w:rPr>
          <w:sz w:val="28"/>
          <w:szCs w:val="28"/>
        </w:rPr>
        <w:t>rohe</w:t>
      </w:r>
      <w:proofErr w:type="spellEnd"/>
      <w:r w:rsidR="00712208">
        <w:rPr>
          <w:sz w:val="28"/>
          <w:szCs w:val="28"/>
        </w:rPr>
        <w:t>.</w:t>
      </w:r>
    </w:p>
    <w:p w14:paraId="1977E9F8" w14:textId="7F27F07E" w:rsidR="005732B2" w:rsidRDefault="005732B2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29th April 2024</w:t>
      </w:r>
      <w:r w:rsidR="001A11B8">
        <w:rPr>
          <w:b/>
          <w:bCs/>
          <w:sz w:val="28"/>
          <w:szCs w:val="28"/>
        </w:rPr>
        <w:t xml:space="preserve"> – </w:t>
      </w:r>
      <w:r w:rsidR="001A11B8">
        <w:rPr>
          <w:sz w:val="28"/>
          <w:szCs w:val="28"/>
        </w:rPr>
        <w:t xml:space="preserve">Internal correspondence regarding </w:t>
      </w:r>
      <w:r w:rsidR="003A0426">
        <w:rPr>
          <w:sz w:val="28"/>
          <w:szCs w:val="28"/>
        </w:rPr>
        <w:t xml:space="preserve">Draft response letters to </w:t>
      </w:r>
      <w:proofErr w:type="spellStart"/>
      <w:r w:rsidR="003A0426">
        <w:rPr>
          <w:sz w:val="28"/>
          <w:szCs w:val="28"/>
        </w:rPr>
        <w:t>kōiwi</w:t>
      </w:r>
      <w:proofErr w:type="spellEnd"/>
      <w:r w:rsidR="003A0426">
        <w:rPr>
          <w:sz w:val="28"/>
          <w:szCs w:val="28"/>
        </w:rPr>
        <w:t xml:space="preserve"> repatriation requests from Te Roroa, Ngāti Koata, Te </w:t>
      </w:r>
      <w:proofErr w:type="spellStart"/>
      <w:r w:rsidR="003A0426">
        <w:rPr>
          <w:sz w:val="28"/>
          <w:szCs w:val="28"/>
        </w:rPr>
        <w:t>Waiarii</w:t>
      </w:r>
      <w:proofErr w:type="spellEnd"/>
      <w:r w:rsidR="003A0426">
        <w:rPr>
          <w:sz w:val="28"/>
          <w:szCs w:val="28"/>
        </w:rPr>
        <w:t xml:space="preserve">, Ngāti </w:t>
      </w:r>
      <w:proofErr w:type="spellStart"/>
      <w:r w:rsidR="003A0426">
        <w:rPr>
          <w:sz w:val="28"/>
          <w:szCs w:val="28"/>
        </w:rPr>
        <w:t>Kororā</w:t>
      </w:r>
      <w:proofErr w:type="spellEnd"/>
      <w:r w:rsidR="003A0426">
        <w:rPr>
          <w:sz w:val="28"/>
          <w:szCs w:val="28"/>
        </w:rPr>
        <w:t xml:space="preserve">, Ngāti </w:t>
      </w:r>
      <w:proofErr w:type="spellStart"/>
      <w:r w:rsidR="003A0426">
        <w:rPr>
          <w:sz w:val="28"/>
          <w:szCs w:val="28"/>
        </w:rPr>
        <w:t>Takapari</w:t>
      </w:r>
      <w:proofErr w:type="spellEnd"/>
      <w:r w:rsidR="003A0426">
        <w:rPr>
          <w:sz w:val="28"/>
          <w:szCs w:val="28"/>
        </w:rPr>
        <w:t>.</w:t>
      </w:r>
    </w:p>
    <w:p w14:paraId="597DD0F9" w14:textId="7D8FD2F6" w:rsidR="00153AB4" w:rsidRPr="00487C3C" w:rsidRDefault="00487C3C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Pr="00487C3C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February 2024 </w:t>
      </w:r>
      <w:r w:rsidR="00450A46">
        <w:rPr>
          <w:b/>
          <w:bCs/>
          <w:sz w:val="28"/>
          <w:szCs w:val="28"/>
        </w:rPr>
        <w:t xml:space="preserve">- </w:t>
      </w:r>
      <w:r w:rsidR="00450A46">
        <w:rPr>
          <w:sz w:val="28"/>
          <w:szCs w:val="28"/>
        </w:rPr>
        <w:t>Follow</w:t>
      </w:r>
      <w:r>
        <w:rPr>
          <w:sz w:val="28"/>
          <w:szCs w:val="28"/>
        </w:rPr>
        <w:t xml:space="preserve"> up on Te </w:t>
      </w:r>
      <w:proofErr w:type="spellStart"/>
      <w:r>
        <w:rPr>
          <w:sz w:val="28"/>
          <w:szCs w:val="28"/>
        </w:rPr>
        <w:t>Waiariki</w:t>
      </w:r>
      <w:proofErr w:type="spellEnd"/>
      <w:r>
        <w:rPr>
          <w:sz w:val="28"/>
          <w:szCs w:val="28"/>
        </w:rPr>
        <w:t xml:space="preserve"> Kaumātua wānanga</w:t>
      </w:r>
      <w:r w:rsidR="00F31E78">
        <w:rPr>
          <w:sz w:val="28"/>
          <w:szCs w:val="28"/>
        </w:rPr>
        <w:t xml:space="preserve">, with updates that </w:t>
      </w:r>
      <w:r w:rsidR="00F42214">
        <w:rPr>
          <w:sz w:val="28"/>
          <w:szCs w:val="28"/>
        </w:rPr>
        <w:t xml:space="preserve">Te </w:t>
      </w:r>
      <w:proofErr w:type="spellStart"/>
      <w:r w:rsidR="00F42214">
        <w:rPr>
          <w:sz w:val="28"/>
          <w:szCs w:val="28"/>
        </w:rPr>
        <w:t>Wairiki</w:t>
      </w:r>
      <w:proofErr w:type="spellEnd"/>
      <w:r w:rsidR="00F42214">
        <w:rPr>
          <w:sz w:val="28"/>
          <w:szCs w:val="28"/>
        </w:rPr>
        <w:t xml:space="preserve"> will prepare a letter </w:t>
      </w:r>
      <w:r w:rsidR="00FE1C32">
        <w:rPr>
          <w:sz w:val="28"/>
          <w:szCs w:val="28"/>
        </w:rPr>
        <w:t>and have that sent to Repatriation team</w:t>
      </w:r>
    </w:p>
    <w:p w14:paraId="6024AC73" w14:textId="4EFD807D" w:rsidR="00561C4A" w:rsidRPr="00561C4A" w:rsidRDefault="00561C4A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561C4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2024 </w:t>
      </w:r>
      <w:r w:rsidR="00A3093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0C0B83">
        <w:rPr>
          <w:sz w:val="28"/>
          <w:szCs w:val="28"/>
        </w:rPr>
        <w:t xml:space="preserve">Susan Thorpe contacting </w:t>
      </w:r>
      <w:r w:rsidR="004122B0">
        <w:rPr>
          <w:sz w:val="28"/>
          <w:szCs w:val="28"/>
        </w:rPr>
        <w:t xml:space="preserve">Jane Raymond-Paikea (Te </w:t>
      </w:r>
      <w:proofErr w:type="spellStart"/>
      <w:r w:rsidR="004122B0">
        <w:rPr>
          <w:sz w:val="28"/>
          <w:szCs w:val="28"/>
        </w:rPr>
        <w:t>uri</w:t>
      </w:r>
      <w:proofErr w:type="spellEnd"/>
      <w:r w:rsidR="004122B0">
        <w:rPr>
          <w:sz w:val="28"/>
          <w:szCs w:val="28"/>
        </w:rPr>
        <w:t xml:space="preserve"> o hau representative) for </w:t>
      </w:r>
      <w:r w:rsidR="000C0B83">
        <w:rPr>
          <w:sz w:val="28"/>
          <w:szCs w:val="28"/>
        </w:rPr>
        <w:t xml:space="preserve">assistance regarding information on the </w:t>
      </w:r>
      <w:proofErr w:type="spellStart"/>
      <w:r w:rsidR="000C0B83">
        <w:rPr>
          <w:sz w:val="28"/>
          <w:szCs w:val="28"/>
        </w:rPr>
        <w:t>kōiwi</w:t>
      </w:r>
      <w:proofErr w:type="spellEnd"/>
      <w:r w:rsidR="000C0B83">
        <w:rPr>
          <w:sz w:val="28"/>
          <w:szCs w:val="28"/>
        </w:rPr>
        <w:t xml:space="preserve"> </w:t>
      </w:r>
      <w:r w:rsidR="00673500">
        <w:rPr>
          <w:sz w:val="28"/>
          <w:szCs w:val="28"/>
        </w:rPr>
        <w:t xml:space="preserve">under Te Papa care with provenance to Te </w:t>
      </w:r>
      <w:proofErr w:type="spellStart"/>
      <w:r w:rsidR="00673500">
        <w:rPr>
          <w:sz w:val="28"/>
          <w:szCs w:val="28"/>
        </w:rPr>
        <w:t>Taitokerau</w:t>
      </w:r>
      <w:proofErr w:type="spellEnd"/>
      <w:r w:rsidR="00673500">
        <w:rPr>
          <w:sz w:val="28"/>
          <w:szCs w:val="28"/>
        </w:rPr>
        <w:t>.</w:t>
      </w:r>
    </w:p>
    <w:p w14:paraId="62483E6D" w14:textId="2DCE0E5C" w:rsidR="00BD2A9F" w:rsidRPr="00BD2A9F" w:rsidRDefault="00BD2A9F" w:rsidP="000A3A33">
      <w:pPr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Pr="00BD2A9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2024 – </w:t>
      </w:r>
      <w:r w:rsidR="00101056">
        <w:rPr>
          <w:bCs/>
          <w:sz w:val="28"/>
          <w:szCs w:val="28"/>
        </w:rPr>
        <w:t>First d</w:t>
      </w:r>
      <w:r>
        <w:rPr>
          <w:bCs/>
          <w:sz w:val="28"/>
          <w:szCs w:val="28"/>
        </w:rPr>
        <w:t xml:space="preserve">raft of Research report for </w:t>
      </w:r>
      <w:r w:rsidR="0068233B">
        <w:rPr>
          <w:bCs/>
          <w:sz w:val="28"/>
          <w:szCs w:val="28"/>
        </w:rPr>
        <w:t xml:space="preserve">Te </w:t>
      </w:r>
      <w:proofErr w:type="spellStart"/>
      <w:r w:rsidR="0068233B">
        <w:rPr>
          <w:bCs/>
          <w:sz w:val="28"/>
          <w:szCs w:val="28"/>
        </w:rPr>
        <w:t>Waiariki</w:t>
      </w:r>
      <w:proofErr w:type="spellEnd"/>
      <w:r w:rsidR="0068233B">
        <w:rPr>
          <w:bCs/>
          <w:sz w:val="28"/>
          <w:szCs w:val="28"/>
        </w:rPr>
        <w:t xml:space="preserve"> </w:t>
      </w:r>
      <w:proofErr w:type="spellStart"/>
      <w:r w:rsidR="0068233B">
        <w:rPr>
          <w:bCs/>
          <w:sz w:val="28"/>
          <w:szCs w:val="28"/>
        </w:rPr>
        <w:t>rohe</w:t>
      </w:r>
      <w:proofErr w:type="spellEnd"/>
      <w:r w:rsidR="00101056">
        <w:rPr>
          <w:bCs/>
          <w:sz w:val="28"/>
          <w:szCs w:val="28"/>
        </w:rPr>
        <w:t xml:space="preserve"> shared by Susan Thorpe to </w:t>
      </w:r>
      <w:r w:rsidR="006E1123">
        <w:rPr>
          <w:bCs/>
          <w:sz w:val="28"/>
          <w:szCs w:val="28"/>
        </w:rPr>
        <w:t xml:space="preserve">Donnella </w:t>
      </w:r>
      <w:proofErr w:type="spellStart"/>
      <w:r w:rsidR="006E1123">
        <w:rPr>
          <w:bCs/>
          <w:sz w:val="28"/>
          <w:szCs w:val="28"/>
        </w:rPr>
        <w:t>Pirpir</w:t>
      </w:r>
      <w:proofErr w:type="spellEnd"/>
      <w:r w:rsidR="006E1123">
        <w:rPr>
          <w:bCs/>
          <w:sz w:val="28"/>
          <w:szCs w:val="28"/>
        </w:rPr>
        <w:t xml:space="preserve"> and Jane Raymond-Paikea.</w:t>
      </w:r>
    </w:p>
    <w:p w14:paraId="68F84748" w14:textId="73C550EA" w:rsidR="00275320" w:rsidRDefault="00275320" w:rsidP="000A3A33">
      <w:pPr>
        <w:rPr>
          <w:sz w:val="28"/>
          <w:szCs w:val="28"/>
        </w:rPr>
      </w:pPr>
      <w:r w:rsidRPr="008343E9">
        <w:rPr>
          <w:b/>
          <w:bCs/>
          <w:sz w:val="28"/>
          <w:szCs w:val="28"/>
        </w:rPr>
        <w:lastRenderedPageBreak/>
        <w:t>13</w:t>
      </w:r>
      <w:r w:rsidRPr="008343E9">
        <w:rPr>
          <w:b/>
          <w:bCs/>
          <w:sz w:val="28"/>
          <w:szCs w:val="28"/>
          <w:vertAlign w:val="superscript"/>
        </w:rPr>
        <w:t>th</w:t>
      </w:r>
      <w:r w:rsidRPr="008343E9">
        <w:rPr>
          <w:b/>
          <w:bCs/>
          <w:sz w:val="28"/>
          <w:szCs w:val="28"/>
        </w:rPr>
        <w:t xml:space="preserve"> May 2024 </w:t>
      </w:r>
      <w:r w:rsidRPr="008343E9">
        <w:rPr>
          <w:sz w:val="28"/>
          <w:szCs w:val="28"/>
        </w:rPr>
        <w:t xml:space="preserve">– Email from Donnella Piripi requesting for all correspondence regarding Te </w:t>
      </w:r>
      <w:proofErr w:type="spellStart"/>
      <w:r w:rsidRPr="008343E9">
        <w:rPr>
          <w:sz w:val="28"/>
          <w:szCs w:val="28"/>
        </w:rPr>
        <w:t>Waiariki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Kororā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Takapari</w:t>
      </w:r>
      <w:proofErr w:type="spellEnd"/>
      <w:r w:rsidRPr="008343E9">
        <w:rPr>
          <w:sz w:val="28"/>
          <w:szCs w:val="28"/>
        </w:rPr>
        <w:t xml:space="preserve"> Hapū Iwi Trust is directed to Donnella Piripi and Taite </w:t>
      </w:r>
      <w:proofErr w:type="spellStart"/>
      <w:r w:rsidRPr="008343E9">
        <w:rPr>
          <w:sz w:val="28"/>
          <w:szCs w:val="28"/>
        </w:rPr>
        <w:t>Raniera</w:t>
      </w:r>
      <w:proofErr w:type="spellEnd"/>
      <w:r w:rsidRPr="008343E9">
        <w:rPr>
          <w:sz w:val="28"/>
          <w:szCs w:val="28"/>
        </w:rPr>
        <w:t xml:space="preserve"> (Co-chair and project lead for Hoe </w:t>
      </w:r>
      <w:proofErr w:type="spellStart"/>
      <w:r w:rsidRPr="008343E9">
        <w:rPr>
          <w:sz w:val="28"/>
          <w:szCs w:val="28"/>
        </w:rPr>
        <w:t>Tangata</w:t>
      </w:r>
      <w:proofErr w:type="spellEnd"/>
      <w:r w:rsidRPr="008343E9">
        <w:rPr>
          <w:sz w:val="28"/>
          <w:szCs w:val="28"/>
        </w:rPr>
        <w:t xml:space="preserve">) who will conduct direct communication to the hapū trustees during fortnightly hui and Kaumātua Kahui </w:t>
      </w:r>
      <w:proofErr w:type="spellStart"/>
      <w:r w:rsidRPr="008343E9">
        <w:rPr>
          <w:sz w:val="28"/>
          <w:szCs w:val="28"/>
        </w:rPr>
        <w:t>rōpū</w:t>
      </w:r>
      <w:proofErr w:type="spellEnd"/>
      <w:r w:rsidRPr="008343E9">
        <w:rPr>
          <w:sz w:val="28"/>
          <w:szCs w:val="28"/>
        </w:rPr>
        <w:t>. Upon their review, they will then further communicate to the wider hapū.</w:t>
      </w:r>
    </w:p>
    <w:p w14:paraId="56BEF038" w14:textId="50A5B75B" w:rsidR="001A174C" w:rsidRPr="001A174C" w:rsidRDefault="001A174C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Pr="001A174C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May 2024 </w:t>
      </w:r>
      <w:r w:rsidR="0072147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721478">
        <w:rPr>
          <w:sz w:val="28"/>
          <w:szCs w:val="28"/>
        </w:rPr>
        <w:t>Email correspondence</w:t>
      </w:r>
      <w:r w:rsidR="009B4861">
        <w:rPr>
          <w:sz w:val="28"/>
          <w:szCs w:val="28"/>
        </w:rPr>
        <w:t xml:space="preserve"> around </w:t>
      </w:r>
      <w:r w:rsidR="00137727">
        <w:rPr>
          <w:sz w:val="28"/>
          <w:szCs w:val="28"/>
        </w:rPr>
        <w:t>r</w:t>
      </w:r>
      <w:r w:rsidR="009B4861">
        <w:rPr>
          <w:sz w:val="28"/>
          <w:szCs w:val="28"/>
        </w:rPr>
        <w:t>epatriation processes</w:t>
      </w:r>
      <w:r w:rsidR="00137727">
        <w:rPr>
          <w:sz w:val="28"/>
          <w:szCs w:val="28"/>
        </w:rPr>
        <w:t>.</w:t>
      </w:r>
      <w:r w:rsidR="00721478">
        <w:rPr>
          <w:sz w:val="28"/>
          <w:szCs w:val="28"/>
        </w:rPr>
        <w:t xml:space="preserve"> Te Herekiekie shares Kōiwi </w:t>
      </w:r>
      <w:proofErr w:type="spellStart"/>
      <w:r w:rsidR="00721478">
        <w:rPr>
          <w:sz w:val="28"/>
          <w:szCs w:val="28"/>
        </w:rPr>
        <w:t>tangata</w:t>
      </w:r>
      <w:proofErr w:type="spellEnd"/>
      <w:r w:rsidR="00721478">
        <w:rPr>
          <w:sz w:val="28"/>
          <w:szCs w:val="28"/>
        </w:rPr>
        <w:t>/</w:t>
      </w:r>
      <w:proofErr w:type="spellStart"/>
      <w:r w:rsidR="00721478">
        <w:rPr>
          <w:sz w:val="28"/>
          <w:szCs w:val="28"/>
        </w:rPr>
        <w:t>Kōimi</w:t>
      </w:r>
      <w:proofErr w:type="spellEnd"/>
      <w:r w:rsidR="00721478">
        <w:rPr>
          <w:sz w:val="28"/>
          <w:szCs w:val="28"/>
        </w:rPr>
        <w:t xml:space="preserve"> </w:t>
      </w:r>
      <w:proofErr w:type="spellStart"/>
      <w:r w:rsidR="00721478">
        <w:rPr>
          <w:sz w:val="28"/>
          <w:szCs w:val="28"/>
        </w:rPr>
        <w:t>Tchakat</w:t>
      </w:r>
      <w:proofErr w:type="spellEnd"/>
      <w:r w:rsidR="00721478">
        <w:rPr>
          <w:sz w:val="28"/>
          <w:szCs w:val="28"/>
        </w:rPr>
        <w:t xml:space="preserve"> policy</w:t>
      </w:r>
      <w:r w:rsidR="00682581">
        <w:rPr>
          <w:sz w:val="28"/>
          <w:szCs w:val="28"/>
        </w:rPr>
        <w:t xml:space="preserve">, an overview of Repatriation Advisory Panel group, along with </w:t>
      </w:r>
      <w:r w:rsidR="009B4861">
        <w:rPr>
          <w:sz w:val="28"/>
          <w:szCs w:val="28"/>
        </w:rPr>
        <w:t>an indication of where to find more details regarding domestic repatriation.</w:t>
      </w:r>
    </w:p>
    <w:p w14:paraId="71391217" w14:textId="6024EC12" w:rsidR="00B4593A" w:rsidRDefault="00B4593A" w:rsidP="000A3A33">
      <w:pPr>
        <w:rPr>
          <w:sz w:val="28"/>
          <w:szCs w:val="28"/>
        </w:rPr>
      </w:pPr>
      <w:r w:rsidRPr="0025276D">
        <w:rPr>
          <w:b/>
          <w:bCs/>
          <w:sz w:val="28"/>
          <w:szCs w:val="28"/>
        </w:rPr>
        <w:t>12</w:t>
      </w:r>
      <w:r w:rsidRPr="0025276D">
        <w:rPr>
          <w:b/>
          <w:bCs/>
          <w:sz w:val="28"/>
          <w:szCs w:val="28"/>
          <w:vertAlign w:val="superscript"/>
        </w:rPr>
        <w:t>th</w:t>
      </w:r>
      <w:r w:rsidRPr="0025276D">
        <w:rPr>
          <w:b/>
          <w:bCs/>
          <w:sz w:val="28"/>
          <w:szCs w:val="28"/>
        </w:rPr>
        <w:t xml:space="preserve"> August 2024</w:t>
      </w:r>
      <w:r>
        <w:rPr>
          <w:sz w:val="28"/>
          <w:szCs w:val="28"/>
        </w:rPr>
        <w:t xml:space="preserve"> </w:t>
      </w:r>
      <w:r w:rsidR="002527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276D">
        <w:rPr>
          <w:sz w:val="28"/>
          <w:szCs w:val="28"/>
        </w:rPr>
        <w:t xml:space="preserve">Email correspondence regarding update of provenance report draft for Te </w:t>
      </w:r>
      <w:proofErr w:type="spellStart"/>
      <w:r w:rsidR="0025276D">
        <w:rPr>
          <w:sz w:val="28"/>
          <w:szCs w:val="28"/>
        </w:rPr>
        <w:t>Waiariki</w:t>
      </w:r>
      <w:proofErr w:type="spellEnd"/>
      <w:r w:rsidR="0025276D">
        <w:rPr>
          <w:sz w:val="28"/>
          <w:szCs w:val="28"/>
        </w:rPr>
        <w:t>.</w:t>
      </w:r>
    </w:p>
    <w:p w14:paraId="17C199CF" w14:textId="7AB94F0A" w:rsidR="008F7FE7" w:rsidRPr="003E6488" w:rsidRDefault="003E6488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29th September 2024 – </w:t>
      </w:r>
      <w:r>
        <w:rPr>
          <w:sz w:val="28"/>
          <w:szCs w:val="28"/>
        </w:rPr>
        <w:t xml:space="preserve">Hui arranged between Te Herekiekie and Donnella </w:t>
      </w:r>
      <w:proofErr w:type="spellStart"/>
      <w:r>
        <w:rPr>
          <w:sz w:val="28"/>
          <w:szCs w:val="28"/>
        </w:rPr>
        <w:t>Pirpi</w:t>
      </w:r>
      <w:proofErr w:type="spellEnd"/>
      <w:r>
        <w:rPr>
          <w:sz w:val="28"/>
          <w:szCs w:val="28"/>
        </w:rPr>
        <w:t xml:space="preserve"> </w:t>
      </w:r>
      <w:r w:rsidR="00BC5FDA">
        <w:rPr>
          <w:sz w:val="28"/>
          <w:szCs w:val="28"/>
        </w:rPr>
        <w:t xml:space="preserve">for the </w:t>
      </w:r>
      <w:proofErr w:type="gramStart"/>
      <w:r w:rsidR="006C45F3">
        <w:rPr>
          <w:sz w:val="28"/>
          <w:szCs w:val="28"/>
        </w:rPr>
        <w:t>30</w:t>
      </w:r>
      <w:r w:rsidR="006C45F3" w:rsidRPr="00BC5FDA">
        <w:rPr>
          <w:sz w:val="28"/>
          <w:szCs w:val="28"/>
          <w:vertAlign w:val="superscript"/>
        </w:rPr>
        <w:t>th</w:t>
      </w:r>
      <w:proofErr w:type="gramEnd"/>
      <w:r w:rsidR="00A23DE6">
        <w:rPr>
          <w:sz w:val="28"/>
          <w:szCs w:val="28"/>
          <w:vertAlign w:val="superscript"/>
        </w:rPr>
        <w:t xml:space="preserve"> </w:t>
      </w:r>
      <w:r w:rsidR="00BC5FDA">
        <w:rPr>
          <w:sz w:val="28"/>
          <w:szCs w:val="28"/>
        </w:rPr>
        <w:t xml:space="preserve">July 2024 as Te </w:t>
      </w:r>
      <w:proofErr w:type="spellStart"/>
      <w:r w:rsidR="00BC5FDA">
        <w:rPr>
          <w:sz w:val="28"/>
          <w:szCs w:val="28"/>
        </w:rPr>
        <w:t>Waiariki</w:t>
      </w:r>
      <w:proofErr w:type="spellEnd"/>
      <w:r w:rsidR="00BC5FDA">
        <w:rPr>
          <w:sz w:val="28"/>
          <w:szCs w:val="28"/>
        </w:rPr>
        <w:t xml:space="preserve"> representatives are in wellington at the time.</w:t>
      </w:r>
    </w:p>
    <w:p w14:paraId="21FCA50C" w14:textId="002F6432" w:rsidR="00E8245C" w:rsidRDefault="00E8245C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Pr="00E8245C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September 2024 </w:t>
      </w:r>
      <w:r w:rsidR="006C45F3">
        <w:rPr>
          <w:b/>
          <w:bCs/>
          <w:sz w:val="28"/>
          <w:szCs w:val="28"/>
        </w:rPr>
        <w:t xml:space="preserve">- </w:t>
      </w:r>
      <w:r w:rsidR="006C45F3">
        <w:rPr>
          <w:sz w:val="28"/>
          <w:szCs w:val="28"/>
        </w:rPr>
        <w:t>Ngāti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Rehua-Ngātiwai</w:t>
      </w:r>
      <w:proofErr w:type="spellEnd"/>
      <w:r>
        <w:rPr>
          <w:sz w:val="28"/>
          <w:szCs w:val="28"/>
        </w:rPr>
        <w:t xml:space="preserve"> ki Aotea representative correspond between Donnella Piripi and Te Papa Repatriation team regarding repatriation matters with request to be included in kōrero specifically on all matters related to Aotea and </w:t>
      </w:r>
      <w:proofErr w:type="spellStart"/>
      <w:r>
        <w:rPr>
          <w:sz w:val="28"/>
          <w:szCs w:val="28"/>
        </w:rPr>
        <w:t>Hauturu</w:t>
      </w:r>
      <w:proofErr w:type="spellEnd"/>
      <w:r>
        <w:rPr>
          <w:sz w:val="28"/>
          <w:szCs w:val="28"/>
        </w:rPr>
        <w:t>.</w:t>
      </w:r>
    </w:p>
    <w:p w14:paraId="71997896" w14:textId="026D93CA" w:rsidR="00E8245C" w:rsidRDefault="00E8245C" w:rsidP="000A3A33">
      <w:pPr>
        <w:rPr>
          <w:sz w:val="28"/>
          <w:szCs w:val="28"/>
        </w:rPr>
      </w:pPr>
      <w:r w:rsidRPr="00B4593A">
        <w:rPr>
          <w:b/>
          <w:bCs/>
          <w:sz w:val="28"/>
          <w:szCs w:val="28"/>
        </w:rPr>
        <w:t>8</w:t>
      </w:r>
      <w:r w:rsidRPr="00B4593A">
        <w:rPr>
          <w:b/>
          <w:bCs/>
          <w:sz w:val="28"/>
          <w:szCs w:val="28"/>
          <w:vertAlign w:val="superscript"/>
        </w:rPr>
        <w:t>th</w:t>
      </w:r>
      <w:r w:rsidRPr="00B4593A">
        <w:rPr>
          <w:b/>
          <w:bCs/>
          <w:sz w:val="28"/>
          <w:szCs w:val="28"/>
        </w:rPr>
        <w:t xml:space="preserve"> October 2024</w:t>
      </w:r>
      <w:r>
        <w:rPr>
          <w:sz w:val="28"/>
          <w:szCs w:val="28"/>
        </w:rPr>
        <w:t xml:space="preserve"> </w:t>
      </w:r>
      <w:r w:rsidR="00A253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253AE">
        <w:rPr>
          <w:sz w:val="28"/>
          <w:szCs w:val="28"/>
        </w:rPr>
        <w:t xml:space="preserve">Te Herekiekie shares the reports for Aotea, </w:t>
      </w:r>
      <w:proofErr w:type="spellStart"/>
      <w:r w:rsidR="00A253AE">
        <w:rPr>
          <w:sz w:val="28"/>
          <w:szCs w:val="28"/>
        </w:rPr>
        <w:t>Hauturu</w:t>
      </w:r>
      <w:proofErr w:type="spellEnd"/>
      <w:r w:rsidR="00A253AE">
        <w:rPr>
          <w:sz w:val="28"/>
          <w:szCs w:val="28"/>
        </w:rPr>
        <w:t xml:space="preserve"> and the general Te </w:t>
      </w:r>
      <w:proofErr w:type="spellStart"/>
      <w:r w:rsidR="00A253AE">
        <w:rPr>
          <w:sz w:val="28"/>
          <w:szCs w:val="28"/>
        </w:rPr>
        <w:t>Taitokerau</w:t>
      </w:r>
      <w:proofErr w:type="spellEnd"/>
      <w:r w:rsidR="00A253AE">
        <w:rPr>
          <w:sz w:val="28"/>
          <w:szCs w:val="28"/>
        </w:rPr>
        <w:t xml:space="preserve"> report </w:t>
      </w:r>
      <w:r w:rsidR="006A7C33">
        <w:rPr>
          <w:sz w:val="28"/>
          <w:szCs w:val="28"/>
        </w:rPr>
        <w:t xml:space="preserve">with Ngāti </w:t>
      </w:r>
      <w:proofErr w:type="spellStart"/>
      <w:r w:rsidR="006A7C33">
        <w:rPr>
          <w:sz w:val="28"/>
          <w:szCs w:val="28"/>
        </w:rPr>
        <w:t>Rehua-Ngātiwai</w:t>
      </w:r>
      <w:proofErr w:type="spellEnd"/>
      <w:r w:rsidR="006A7C33">
        <w:rPr>
          <w:sz w:val="28"/>
          <w:szCs w:val="28"/>
        </w:rPr>
        <w:t xml:space="preserve"> ki Aotea, with an invitation to </w:t>
      </w:r>
      <w:r w:rsidR="00E91F48">
        <w:rPr>
          <w:sz w:val="28"/>
          <w:szCs w:val="28"/>
        </w:rPr>
        <w:t>ask question regarding the reports, and a follow up update in the upcom</w:t>
      </w:r>
      <w:r w:rsidR="00257753">
        <w:rPr>
          <w:sz w:val="28"/>
          <w:szCs w:val="28"/>
        </w:rPr>
        <w:t xml:space="preserve">ing weeks to those seeking to repatriate their </w:t>
      </w:r>
      <w:proofErr w:type="spellStart"/>
      <w:r w:rsidR="00257753">
        <w:rPr>
          <w:sz w:val="28"/>
          <w:szCs w:val="28"/>
        </w:rPr>
        <w:t>tūpuna</w:t>
      </w:r>
      <w:proofErr w:type="spellEnd"/>
      <w:r w:rsidR="00257753">
        <w:rPr>
          <w:sz w:val="28"/>
          <w:szCs w:val="28"/>
        </w:rPr>
        <w:t>.</w:t>
      </w:r>
    </w:p>
    <w:p w14:paraId="1E290786" w14:textId="766F0FAB" w:rsidR="00A32769" w:rsidRPr="00A32769" w:rsidRDefault="00A32769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A3276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2024 </w:t>
      </w:r>
      <w:r w:rsidR="0010354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10354C">
        <w:rPr>
          <w:sz w:val="28"/>
          <w:szCs w:val="28"/>
        </w:rPr>
        <w:t>Email correspondence regarding further</w:t>
      </w:r>
      <w:r w:rsidR="005F0830">
        <w:rPr>
          <w:sz w:val="28"/>
          <w:szCs w:val="28"/>
        </w:rPr>
        <w:t xml:space="preserve"> </w:t>
      </w:r>
      <w:r w:rsidR="0010354C">
        <w:rPr>
          <w:sz w:val="28"/>
          <w:szCs w:val="28"/>
        </w:rPr>
        <w:t xml:space="preserve">information around </w:t>
      </w:r>
      <w:r w:rsidR="005F0830">
        <w:rPr>
          <w:sz w:val="28"/>
          <w:szCs w:val="28"/>
        </w:rPr>
        <w:t xml:space="preserve">correct location </w:t>
      </w:r>
      <w:r w:rsidR="00B156B7">
        <w:rPr>
          <w:sz w:val="28"/>
          <w:szCs w:val="28"/>
        </w:rPr>
        <w:t>in support of the research undertaken by Repatriation researcher Susan Thorpe.</w:t>
      </w:r>
    </w:p>
    <w:p w14:paraId="64FA4C31" w14:textId="11124BBB" w:rsidR="00F55027" w:rsidRPr="00F55027" w:rsidRDefault="00F55027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Pr="00F5502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 2024 </w:t>
      </w:r>
      <w:r w:rsidR="00FE1C32">
        <w:rPr>
          <w:b/>
          <w:bCs/>
          <w:sz w:val="28"/>
          <w:szCs w:val="28"/>
        </w:rPr>
        <w:t xml:space="preserve">- </w:t>
      </w:r>
      <w:r w:rsidR="00FE1C32">
        <w:rPr>
          <w:sz w:val="28"/>
          <w:szCs w:val="28"/>
        </w:rPr>
        <w:t>Susan</w:t>
      </w:r>
      <w:r>
        <w:rPr>
          <w:sz w:val="28"/>
          <w:szCs w:val="28"/>
        </w:rPr>
        <w:t xml:space="preserve"> Thorpe a</w:t>
      </w:r>
      <w:r w:rsidR="00DC59DB">
        <w:rPr>
          <w:sz w:val="28"/>
          <w:szCs w:val="28"/>
        </w:rPr>
        <w:t xml:space="preserve">ttaches Draft Kōiwi </w:t>
      </w:r>
      <w:proofErr w:type="spellStart"/>
      <w:r w:rsidR="00DC59DB">
        <w:rPr>
          <w:sz w:val="28"/>
          <w:szCs w:val="28"/>
        </w:rPr>
        <w:t>Tangata</w:t>
      </w:r>
      <w:proofErr w:type="spellEnd"/>
      <w:r w:rsidR="00DC59DB">
        <w:rPr>
          <w:sz w:val="28"/>
          <w:szCs w:val="28"/>
        </w:rPr>
        <w:t xml:space="preserve"> research report for Te </w:t>
      </w:r>
      <w:proofErr w:type="spellStart"/>
      <w:r w:rsidR="00DC59DB">
        <w:rPr>
          <w:sz w:val="28"/>
          <w:szCs w:val="28"/>
        </w:rPr>
        <w:t>Waiariki</w:t>
      </w:r>
      <w:proofErr w:type="spellEnd"/>
      <w:r w:rsidR="002C0CF0">
        <w:rPr>
          <w:sz w:val="28"/>
          <w:szCs w:val="28"/>
        </w:rPr>
        <w:t xml:space="preserve">, with updates in the info provided for Te </w:t>
      </w:r>
      <w:proofErr w:type="spellStart"/>
      <w:r w:rsidR="002C0CF0">
        <w:rPr>
          <w:sz w:val="28"/>
          <w:szCs w:val="28"/>
        </w:rPr>
        <w:t>Waiariki</w:t>
      </w:r>
      <w:proofErr w:type="spellEnd"/>
      <w:r w:rsidR="002C0CF0">
        <w:rPr>
          <w:sz w:val="28"/>
          <w:szCs w:val="28"/>
        </w:rPr>
        <w:t xml:space="preserve"> representative Donnella Piripi.</w:t>
      </w:r>
    </w:p>
    <w:p w14:paraId="0D7E1849" w14:textId="5DAA8812" w:rsidR="001B6FEE" w:rsidRDefault="00F52C6B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F52C6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October</w:t>
      </w:r>
      <w:r w:rsidR="001B6FEE">
        <w:rPr>
          <w:b/>
          <w:bCs/>
          <w:sz w:val="28"/>
          <w:szCs w:val="28"/>
        </w:rPr>
        <w:t xml:space="preserve"> 2024 </w:t>
      </w:r>
      <w:r w:rsidR="00997C7B">
        <w:rPr>
          <w:sz w:val="28"/>
          <w:szCs w:val="28"/>
        </w:rPr>
        <w:t>–</w:t>
      </w:r>
      <w:r w:rsidR="001B6FEE">
        <w:rPr>
          <w:sz w:val="28"/>
          <w:szCs w:val="28"/>
        </w:rPr>
        <w:t xml:space="preserve"> </w:t>
      </w:r>
      <w:r w:rsidR="00997C7B">
        <w:rPr>
          <w:sz w:val="28"/>
          <w:szCs w:val="28"/>
        </w:rPr>
        <w:t xml:space="preserve">Invoice for reimbursement of catering costs </w:t>
      </w:r>
      <w:r w:rsidR="00552C53">
        <w:rPr>
          <w:sz w:val="28"/>
          <w:szCs w:val="28"/>
        </w:rPr>
        <w:t xml:space="preserve">for a </w:t>
      </w:r>
      <w:r w:rsidR="00997C7B">
        <w:rPr>
          <w:sz w:val="28"/>
          <w:szCs w:val="28"/>
        </w:rPr>
        <w:t>cancelled hui</w:t>
      </w:r>
      <w:r w:rsidR="00552C53">
        <w:rPr>
          <w:sz w:val="28"/>
          <w:szCs w:val="28"/>
        </w:rPr>
        <w:t>.</w:t>
      </w:r>
    </w:p>
    <w:p w14:paraId="28D013A9" w14:textId="73D23260" w:rsidR="00F52C6B" w:rsidRPr="001B6FEE" w:rsidRDefault="00F52C6B" w:rsidP="000A3A33">
      <w:pPr>
        <w:rPr>
          <w:sz w:val="28"/>
          <w:szCs w:val="28"/>
        </w:rPr>
      </w:pPr>
      <w:r w:rsidRPr="00414D77">
        <w:rPr>
          <w:b/>
          <w:bCs/>
          <w:sz w:val="28"/>
          <w:szCs w:val="28"/>
        </w:rPr>
        <w:t>11</w:t>
      </w:r>
      <w:r w:rsidRPr="00414D77">
        <w:rPr>
          <w:b/>
          <w:bCs/>
          <w:sz w:val="28"/>
          <w:szCs w:val="28"/>
          <w:vertAlign w:val="superscript"/>
        </w:rPr>
        <w:t>th</w:t>
      </w:r>
      <w:r w:rsidRPr="00414D77">
        <w:rPr>
          <w:b/>
          <w:bCs/>
          <w:sz w:val="28"/>
          <w:szCs w:val="28"/>
        </w:rPr>
        <w:t xml:space="preserve"> November </w:t>
      </w:r>
      <w:r w:rsidR="00414D77" w:rsidRPr="00414D77">
        <w:rPr>
          <w:b/>
          <w:bCs/>
          <w:sz w:val="28"/>
          <w:szCs w:val="28"/>
        </w:rPr>
        <w:t>2024</w:t>
      </w:r>
      <w:r w:rsidR="00414D77">
        <w:rPr>
          <w:sz w:val="28"/>
          <w:szCs w:val="28"/>
        </w:rPr>
        <w:t xml:space="preserve"> – </w:t>
      </w:r>
      <w:r w:rsidR="0018312C">
        <w:rPr>
          <w:sz w:val="28"/>
          <w:szCs w:val="28"/>
        </w:rPr>
        <w:t>Email organising a hui on the 18</w:t>
      </w:r>
      <w:r w:rsidR="0018312C" w:rsidRPr="0018312C">
        <w:rPr>
          <w:sz w:val="28"/>
          <w:szCs w:val="28"/>
          <w:vertAlign w:val="superscript"/>
        </w:rPr>
        <w:t>th</w:t>
      </w:r>
      <w:r w:rsidR="0018312C">
        <w:rPr>
          <w:sz w:val="28"/>
          <w:szCs w:val="28"/>
        </w:rPr>
        <w:t xml:space="preserve"> of November with representative of Te </w:t>
      </w:r>
      <w:proofErr w:type="spellStart"/>
      <w:r w:rsidR="0018312C">
        <w:rPr>
          <w:sz w:val="28"/>
          <w:szCs w:val="28"/>
        </w:rPr>
        <w:t>Waiariki</w:t>
      </w:r>
      <w:proofErr w:type="spellEnd"/>
      <w:r w:rsidR="0018312C">
        <w:rPr>
          <w:sz w:val="28"/>
          <w:szCs w:val="28"/>
        </w:rPr>
        <w:t xml:space="preserve"> and </w:t>
      </w:r>
      <w:r w:rsidR="00FA3E1F">
        <w:rPr>
          <w:sz w:val="28"/>
          <w:szCs w:val="28"/>
        </w:rPr>
        <w:t>Repatriation team.</w:t>
      </w:r>
    </w:p>
    <w:p w14:paraId="2EDA0C86" w14:textId="184B8226" w:rsidR="00CE2427" w:rsidRPr="00CE2427" w:rsidRDefault="00CE2427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B64C8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 2025 </w:t>
      </w:r>
      <w:r w:rsidR="009714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1460">
        <w:rPr>
          <w:sz w:val="28"/>
          <w:szCs w:val="28"/>
        </w:rPr>
        <w:t xml:space="preserve">Follow up email </w:t>
      </w:r>
      <w:r w:rsidR="005441CB">
        <w:rPr>
          <w:sz w:val="28"/>
          <w:szCs w:val="28"/>
        </w:rPr>
        <w:t>from Te Herekiekie to Donnella Piripi regarding</w:t>
      </w:r>
      <w:r w:rsidR="00DF5F0A">
        <w:rPr>
          <w:sz w:val="28"/>
          <w:szCs w:val="28"/>
        </w:rPr>
        <w:t xml:space="preserve"> the </w:t>
      </w:r>
      <w:r w:rsidR="00A44E63">
        <w:rPr>
          <w:sz w:val="28"/>
          <w:szCs w:val="28"/>
        </w:rPr>
        <w:t xml:space="preserve">potential return of Kōiwi </w:t>
      </w:r>
      <w:proofErr w:type="spellStart"/>
      <w:r w:rsidR="00A44E63">
        <w:rPr>
          <w:sz w:val="28"/>
          <w:szCs w:val="28"/>
        </w:rPr>
        <w:t>tangata</w:t>
      </w:r>
      <w:proofErr w:type="spellEnd"/>
      <w:r w:rsidR="00A44E63">
        <w:rPr>
          <w:sz w:val="28"/>
          <w:szCs w:val="28"/>
        </w:rPr>
        <w:t xml:space="preserve"> with provenance to </w:t>
      </w:r>
      <w:proofErr w:type="spellStart"/>
      <w:r w:rsidR="00A44E63">
        <w:rPr>
          <w:sz w:val="28"/>
          <w:szCs w:val="28"/>
        </w:rPr>
        <w:t>Waiarki</w:t>
      </w:r>
      <w:proofErr w:type="spellEnd"/>
      <w:r w:rsidR="00A44E63">
        <w:rPr>
          <w:sz w:val="28"/>
          <w:szCs w:val="28"/>
        </w:rPr>
        <w:t xml:space="preserve">, </w:t>
      </w:r>
      <w:proofErr w:type="spellStart"/>
      <w:r w:rsidR="00A44E63">
        <w:rPr>
          <w:sz w:val="28"/>
          <w:szCs w:val="28"/>
        </w:rPr>
        <w:t>Kororā</w:t>
      </w:r>
      <w:proofErr w:type="spellEnd"/>
      <w:r w:rsidR="00A44E63">
        <w:rPr>
          <w:sz w:val="28"/>
          <w:szCs w:val="28"/>
        </w:rPr>
        <w:t xml:space="preserve"> and </w:t>
      </w:r>
      <w:proofErr w:type="spellStart"/>
      <w:r w:rsidR="00A44E63">
        <w:rPr>
          <w:sz w:val="28"/>
          <w:szCs w:val="28"/>
        </w:rPr>
        <w:t>Takapari</w:t>
      </w:r>
      <w:proofErr w:type="spellEnd"/>
      <w:r w:rsidR="008F023D">
        <w:rPr>
          <w:sz w:val="28"/>
          <w:szCs w:val="28"/>
        </w:rPr>
        <w:t xml:space="preserve"> around the time of </w:t>
      </w:r>
      <w:proofErr w:type="spellStart"/>
      <w:r w:rsidR="008F023D">
        <w:rPr>
          <w:sz w:val="28"/>
          <w:szCs w:val="28"/>
        </w:rPr>
        <w:t>Matariki</w:t>
      </w:r>
      <w:proofErr w:type="spellEnd"/>
      <w:r w:rsidR="008F023D">
        <w:rPr>
          <w:sz w:val="28"/>
          <w:szCs w:val="28"/>
        </w:rPr>
        <w:t xml:space="preserve"> 2025. An update on the </w:t>
      </w:r>
      <w:r w:rsidR="00A653D7">
        <w:rPr>
          <w:sz w:val="28"/>
          <w:szCs w:val="28"/>
        </w:rPr>
        <w:t xml:space="preserve">uplift of </w:t>
      </w:r>
      <w:proofErr w:type="spellStart"/>
      <w:r w:rsidR="00A653D7">
        <w:rPr>
          <w:sz w:val="28"/>
          <w:szCs w:val="28"/>
        </w:rPr>
        <w:t>kōiwi</w:t>
      </w:r>
      <w:proofErr w:type="spellEnd"/>
      <w:r w:rsidR="00A653D7">
        <w:rPr>
          <w:sz w:val="28"/>
          <w:szCs w:val="28"/>
        </w:rPr>
        <w:t xml:space="preserve"> </w:t>
      </w:r>
      <w:proofErr w:type="spellStart"/>
      <w:r w:rsidR="00A653D7">
        <w:rPr>
          <w:sz w:val="28"/>
          <w:szCs w:val="28"/>
        </w:rPr>
        <w:t>tangata</w:t>
      </w:r>
      <w:proofErr w:type="spellEnd"/>
      <w:r w:rsidR="00A653D7">
        <w:rPr>
          <w:sz w:val="28"/>
          <w:szCs w:val="28"/>
        </w:rPr>
        <w:t xml:space="preserve"> with provenance to </w:t>
      </w:r>
      <w:proofErr w:type="spellStart"/>
      <w:r w:rsidR="00A653D7">
        <w:rPr>
          <w:sz w:val="28"/>
          <w:szCs w:val="28"/>
        </w:rPr>
        <w:t>Pataua</w:t>
      </w:r>
      <w:proofErr w:type="spellEnd"/>
      <w:r w:rsidR="00A653D7">
        <w:rPr>
          <w:sz w:val="28"/>
          <w:szCs w:val="28"/>
        </w:rPr>
        <w:t xml:space="preserve"> from Harvard university </w:t>
      </w:r>
      <w:r w:rsidR="00F61721">
        <w:rPr>
          <w:sz w:val="28"/>
          <w:szCs w:val="28"/>
        </w:rPr>
        <w:t xml:space="preserve">later in 2025, inviting the </w:t>
      </w:r>
      <w:proofErr w:type="spellStart"/>
      <w:r w:rsidR="00F61721">
        <w:rPr>
          <w:sz w:val="28"/>
          <w:szCs w:val="28"/>
        </w:rPr>
        <w:t>opton</w:t>
      </w:r>
      <w:proofErr w:type="spellEnd"/>
      <w:r w:rsidR="00F61721">
        <w:rPr>
          <w:sz w:val="28"/>
          <w:szCs w:val="28"/>
        </w:rPr>
        <w:t xml:space="preserve"> to have a representative attend </w:t>
      </w:r>
      <w:proofErr w:type="spellStart"/>
      <w:r w:rsidR="00F61721">
        <w:rPr>
          <w:sz w:val="28"/>
          <w:szCs w:val="28"/>
        </w:rPr>
        <w:t>along side</w:t>
      </w:r>
      <w:proofErr w:type="spellEnd"/>
      <w:r w:rsidR="00F61721">
        <w:rPr>
          <w:sz w:val="28"/>
          <w:szCs w:val="28"/>
        </w:rPr>
        <w:t xml:space="preserve"> the new </w:t>
      </w:r>
      <w:proofErr w:type="spellStart"/>
      <w:r w:rsidR="00F61721">
        <w:rPr>
          <w:sz w:val="28"/>
          <w:szCs w:val="28"/>
        </w:rPr>
        <w:t>zealand</w:t>
      </w:r>
      <w:proofErr w:type="spellEnd"/>
      <w:r w:rsidR="00F61721">
        <w:rPr>
          <w:sz w:val="28"/>
          <w:szCs w:val="28"/>
        </w:rPr>
        <w:t xml:space="preserve"> delegation.</w:t>
      </w:r>
    </w:p>
    <w:p w14:paraId="3A2E4C24" w14:textId="531719AD" w:rsidR="007A315E" w:rsidRPr="007A315E" w:rsidRDefault="007A315E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16</w:t>
      </w:r>
      <w:r w:rsidRPr="007A315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2025 </w:t>
      </w:r>
      <w:r w:rsidR="00BA39A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A39AB">
        <w:rPr>
          <w:sz w:val="28"/>
          <w:szCs w:val="28"/>
        </w:rPr>
        <w:t xml:space="preserve">Support email from Carolyn Roberts-Thompson for travel to </w:t>
      </w:r>
      <w:proofErr w:type="spellStart"/>
      <w:r w:rsidR="00BA39AB">
        <w:rPr>
          <w:sz w:val="28"/>
          <w:szCs w:val="28"/>
        </w:rPr>
        <w:t>wha</w:t>
      </w:r>
      <w:r w:rsidR="008C0D58">
        <w:rPr>
          <w:sz w:val="28"/>
          <w:szCs w:val="28"/>
        </w:rPr>
        <w:t>ngarei</w:t>
      </w:r>
      <w:proofErr w:type="spellEnd"/>
      <w:r w:rsidR="008C0D58">
        <w:rPr>
          <w:sz w:val="28"/>
          <w:szCs w:val="28"/>
        </w:rPr>
        <w:t xml:space="preserve"> following an invitation by Donnella Piripi</w:t>
      </w:r>
      <w:r w:rsidR="00F37597">
        <w:rPr>
          <w:sz w:val="28"/>
          <w:szCs w:val="28"/>
        </w:rPr>
        <w:t xml:space="preserve"> </w:t>
      </w:r>
      <w:r w:rsidR="0073363C">
        <w:rPr>
          <w:sz w:val="28"/>
          <w:szCs w:val="28"/>
        </w:rPr>
        <w:t xml:space="preserve">on behalf of Te </w:t>
      </w:r>
      <w:proofErr w:type="spellStart"/>
      <w:r w:rsidR="0073363C">
        <w:rPr>
          <w:sz w:val="28"/>
          <w:szCs w:val="28"/>
        </w:rPr>
        <w:t>Waiariki</w:t>
      </w:r>
      <w:proofErr w:type="spellEnd"/>
      <w:r w:rsidR="0073363C">
        <w:rPr>
          <w:sz w:val="28"/>
          <w:szCs w:val="28"/>
        </w:rPr>
        <w:t xml:space="preserve"> to </w:t>
      </w:r>
      <w:r w:rsidR="00CB2C46">
        <w:rPr>
          <w:sz w:val="28"/>
          <w:szCs w:val="28"/>
        </w:rPr>
        <w:t>a hui to discuss their Provenance Report on the 20</w:t>
      </w:r>
      <w:r w:rsidR="00CB2C46" w:rsidRPr="00CB2C46">
        <w:rPr>
          <w:sz w:val="28"/>
          <w:szCs w:val="28"/>
          <w:vertAlign w:val="superscript"/>
        </w:rPr>
        <w:t>th</w:t>
      </w:r>
      <w:r w:rsidR="00CB2C46">
        <w:rPr>
          <w:sz w:val="28"/>
          <w:szCs w:val="28"/>
        </w:rPr>
        <w:t xml:space="preserve"> of April.</w:t>
      </w:r>
    </w:p>
    <w:p w14:paraId="78496E50" w14:textId="16F82A60" w:rsidR="004C417D" w:rsidRPr="004C417D" w:rsidRDefault="004C417D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19th April 2025 </w:t>
      </w:r>
      <w:r>
        <w:rPr>
          <w:sz w:val="28"/>
          <w:szCs w:val="28"/>
        </w:rPr>
        <w:t xml:space="preserve">– Te </w:t>
      </w:r>
      <w:proofErr w:type="spellStart"/>
      <w:r>
        <w:rPr>
          <w:sz w:val="28"/>
          <w:szCs w:val="28"/>
        </w:rPr>
        <w:t>Waiariki</w:t>
      </w:r>
      <w:proofErr w:type="spellEnd"/>
      <w:r>
        <w:rPr>
          <w:sz w:val="28"/>
          <w:szCs w:val="28"/>
        </w:rPr>
        <w:t xml:space="preserve"> </w:t>
      </w:r>
      <w:r w:rsidR="001C7248">
        <w:rPr>
          <w:sz w:val="28"/>
          <w:szCs w:val="28"/>
        </w:rPr>
        <w:t>h</w:t>
      </w:r>
      <w:r>
        <w:rPr>
          <w:sz w:val="28"/>
          <w:szCs w:val="28"/>
        </w:rPr>
        <w:t xml:space="preserve">ui </w:t>
      </w:r>
      <w:r w:rsidR="001C7248">
        <w:rPr>
          <w:sz w:val="28"/>
          <w:szCs w:val="28"/>
        </w:rPr>
        <w:t>c</w:t>
      </w:r>
      <w:r>
        <w:rPr>
          <w:sz w:val="28"/>
          <w:szCs w:val="28"/>
        </w:rPr>
        <w:t>onfirmation</w:t>
      </w:r>
      <w:r w:rsidR="001C7248">
        <w:rPr>
          <w:sz w:val="28"/>
          <w:szCs w:val="28"/>
        </w:rPr>
        <w:t xml:space="preserve"> to be held on the 20</w:t>
      </w:r>
      <w:r w:rsidR="001C7248" w:rsidRPr="001C7248">
        <w:rPr>
          <w:sz w:val="28"/>
          <w:szCs w:val="28"/>
          <w:vertAlign w:val="superscript"/>
        </w:rPr>
        <w:t>th</w:t>
      </w:r>
      <w:r w:rsidR="001C7248">
        <w:rPr>
          <w:sz w:val="28"/>
          <w:szCs w:val="28"/>
        </w:rPr>
        <w:t xml:space="preserve"> of April 2025</w:t>
      </w:r>
      <w:r w:rsidR="00CB2C46">
        <w:rPr>
          <w:sz w:val="28"/>
          <w:szCs w:val="28"/>
        </w:rPr>
        <w:t xml:space="preserve"> to discuss provenance report</w:t>
      </w:r>
      <w:r w:rsidR="001C7248">
        <w:rPr>
          <w:sz w:val="28"/>
          <w:szCs w:val="28"/>
        </w:rPr>
        <w:t>.</w:t>
      </w:r>
    </w:p>
    <w:p w14:paraId="472BFAE1" w14:textId="34159921" w:rsidR="00D512E3" w:rsidRDefault="00733E1C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33E1C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May 2025 </w:t>
      </w:r>
      <w:r>
        <w:rPr>
          <w:sz w:val="28"/>
          <w:szCs w:val="28"/>
        </w:rPr>
        <w:t xml:space="preserve">– </w:t>
      </w:r>
      <w:r w:rsidR="004033C4">
        <w:rPr>
          <w:sz w:val="28"/>
          <w:szCs w:val="28"/>
        </w:rPr>
        <w:t xml:space="preserve">Communication between Donnella Piripi and </w:t>
      </w:r>
      <w:r w:rsidR="00714A0E">
        <w:rPr>
          <w:sz w:val="28"/>
          <w:szCs w:val="28"/>
        </w:rPr>
        <w:t>Te Herekiekie</w:t>
      </w:r>
      <w:r w:rsidR="00CC6AA3">
        <w:rPr>
          <w:sz w:val="28"/>
          <w:szCs w:val="28"/>
        </w:rPr>
        <w:t xml:space="preserve"> </w:t>
      </w:r>
      <w:r w:rsidR="00D43C0B">
        <w:rPr>
          <w:sz w:val="28"/>
          <w:szCs w:val="28"/>
        </w:rPr>
        <w:t xml:space="preserve">with updates of Te </w:t>
      </w:r>
      <w:proofErr w:type="spellStart"/>
      <w:r w:rsidR="00D43C0B">
        <w:rPr>
          <w:sz w:val="28"/>
          <w:szCs w:val="28"/>
        </w:rPr>
        <w:t>Waiariki</w:t>
      </w:r>
      <w:proofErr w:type="spellEnd"/>
      <w:r w:rsidR="00D43C0B">
        <w:rPr>
          <w:sz w:val="28"/>
          <w:szCs w:val="28"/>
        </w:rPr>
        <w:t xml:space="preserve"> action plan </w:t>
      </w:r>
      <w:r w:rsidR="00124745">
        <w:rPr>
          <w:sz w:val="28"/>
          <w:szCs w:val="28"/>
        </w:rPr>
        <w:t xml:space="preserve">for </w:t>
      </w:r>
    </w:p>
    <w:p w14:paraId="5F2410EA" w14:textId="6C3D7FD7" w:rsidR="00275320" w:rsidRPr="00275320" w:rsidRDefault="00275320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Pr="0027532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2025 </w:t>
      </w:r>
      <w:r>
        <w:rPr>
          <w:sz w:val="28"/>
          <w:szCs w:val="28"/>
        </w:rPr>
        <w:t xml:space="preserve">- </w:t>
      </w:r>
    </w:p>
    <w:p w14:paraId="0F2C5E47" w14:textId="15909635" w:rsidR="008E374D" w:rsidRDefault="005A52D6" w:rsidP="000A3A33">
      <w:pPr>
        <w:rPr>
          <w:sz w:val="28"/>
          <w:szCs w:val="28"/>
        </w:rPr>
      </w:pPr>
      <w:r w:rsidRPr="00F359C7">
        <w:rPr>
          <w:b/>
          <w:bCs/>
          <w:sz w:val="28"/>
          <w:szCs w:val="28"/>
        </w:rPr>
        <w:t>22</w:t>
      </w:r>
      <w:r w:rsidR="00F359C7" w:rsidRPr="00F359C7">
        <w:rPr>
          <w:b/>
          <w:bCs/>
          <w:sz w:val="28"/>
          <w:szCs w:val="28"/>
          <w:vertAlign w:val="superscript"/>
        </w:rPr>
        <w:t>nd</w:t>
      </w:r>
      <w:r w:rsidRPr="00F359C7">
        <w:rPr>
          <w:b/>
          <w:bCs/>
          <w:sz w:val="28"/>
          <w:szCs w:val="28"/>
        </w:rPr>
        <w:t xml:space="preserve"> </w:t>
      </w:r>
      <w:r w:rsidR="00F359C7" w:rsidRPr="00F359C7">
        <w:rPr>
          <w:b/>
          <w:bCs/>
          <w:sz w:val="28"/>
          <w:szCs w:val="28"/>
        </w:rPr>
        <w:t>April 2025</w:t>
      </w:r>
      <w:r w:rsidR="00F359C7">
        <w:rPr>
          <w:sz w:val="28"/>
          <w:szCs w:val="28"/>
        </w:rPr>
        <w:t xml:space="preserve"> </w:t>
      </w:r>
      <w:r w:rsidR="00314F64">
        <w:rPr>
          <w:sz w:val="28"/>
          <w:szCs w:val="28"/>
        </w:rPr>
        <w:t>–</w:t>
      </w:r>
      <w:r w:rsidR="00422146">
        <w:rPr>
          <w:sz w:val="28"/>
          <w:szCs w:val="28"/>
        </w:rPr>
        <w:t xml:space="preserve"> Hui </w:t>
      </w:r>
      <w:r w:rsidR="002830F1">
        <w:rPr>
          <w:sz w:val="28"/>
          <w:szCs w:val="28"/>
        </w:rPr>
        <w:t xml:space="preserve">ā </w:t>
      </w:r>
      <w:proofErr w:type="spellStart"/>
      <w:r w:rsidR="002830F1">
        <w:rPr>
          <w:sz w:val="28"/>
          <w:szCs w:val="28"/>
        </w:rPr>
        <w:t>kanohi</w:t>
      </w:r>
      <w:proofErr w:type="spellEnd"/>
      <w:r w:rsidR="002830F1">
        <w:rPr>
          <w:sz w:val="28"/>
          <w:szCs w:val="28"/>
        </w:rPr>
        <w:t xml:space="preserve"> communicated </w:t>
      </w:r>
      <w:r w:rsidR="00CB16DB">
        <w:rPr>
          <w:sz w:val="28"/>
          <w:szCs w:val="28"/>
        </w:rPr>
        <w:t xml:space="preserve">by Te Herekiekie to Neta </w:t>
      </w:r>
      <w:proofErr w:type="spellStart"/>
      <w:r w:rsidR="00CB16DB">
        <w:rPr>
          <w:sz w:val="28"/>
          <w:szCs w:val="28"/>
        </w:rPr>
        <w:t>Kerepeti</w:t>
      </w:r>
      <w:proofErr w:type="spellEnd"/>
      <w:r w:rsidR="00CB16DB">
        <w:rPr>
          <w:sz w:val="28"/>
          <w:szCs w:val="28"/>
        </w:rPr>
        <w:t xml:space="preserve">, Jane Raymond-Paikea, Matua </w:t>
      </w:r>
      <w:proofErr w:type="spellStart"/>
      <w:r w:rsidR="00CB16DB">
        <w:rPr>
          <w:sz w:val="28"/>
          <w:szCs w:val="28"/>
        </w:rPr>
        <w:t>Taipari</w:t>
      </w:r>
      <w:proofErr w:type="spellEnd"/>
      <w:r w:rsidR="00CB16DB">
        <w:rPr>
          <w:sz w:val="28"/>
          <w:szCs w:val="28"/>
        </w:rPr>
        <w:t xml:space="preserve"> Munro</w:t>
      </w:r>
      <w:r w:rsidR="00E141FF">
        <w:rPr>
          <w:sz w:val="28"/>
          <w:szCs w:val="28"/>
        </w:rPr>
        <w:t>, Aperahama</w:t>
      </w:r>
      <w:r w:rsidR="00A620E8">
        <w:rPr>
          <w:sz w:val="28"/>
          <w:szCs w:val="28"/>
        </w:rPr>
        <w:t xml:space="preserve"> </w:t>
      </w:r>
      <w:proofErr w:type="spellStart"/>
      <w:r w:rsidR="00A620E8">
        <w:rPr>
          <w:sz w:val="28"/>
          <w:szCs w:val="28"/>
        </w:rPr>
        <w:t>Kerepeti</w:t>
      </w:r>
      <w:proofErr w:type="spellEnd"/>
      <w:r w:rsidR="00A620E8">
        <w:rPr>
          <w:sz w:val="28"/>
          <w:szCs w:val="28"/>
        </w:rPr>
        <w:t xml:space="preserve">-Edwards and J. Beazley. A note that the correspondence consists of </w:t>
      </w:r>
      <w:r w:rsidR="00992464">
        <w:rPr>
          <w:sz w:val="28"/>
          <w:szCs w:val="28"/>
        </w:rPr>
        <w:t xml:space="preserve">preparations to meet in person </w:t>
      </w:r>
      <w:r w:rsidR="00DD4449">
        <w:rPr>
          <w:sz w:val="28"/>
          <w:szCs w:val="28"/>
        </w:rPr>
        <w:t xml:space="preserve">to discuss workshops around the Kōiwi </w:t>
      </w:r>
      <w:proofErr w:type="spellStart"/>
      <w:r w:rsidR="00DD4449">
        <w:rPr>
          <w:sz w:val="28"/>
          <w:szCs w:val="28"/>
        </w:rPr>
        <w:t>Tangata</w:t>
      </w:r>
      <w:proofErr w:type="spellEnd"/>
      <w:r w:rsidR="00DD4449">
        <w:rPr>
          <w:sz w:val="28"/>
          <w:szCs w:val="28"/>
        </w:rPr>
        <w:t xml:space="preserve"> reports/Provenance reports. </w:t>
      </w:r>
    </w:p>
    <w:p w14:paraId="6AAFB2F5" w14:textId="47CA5FA5" w:rsidR="00123109" w:rsidRDefault="00123109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12310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2025 </w:t>
      </w:r>
      <w:r w:rsidR="003274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2745A">
        <w:rPr>
          <w:sz w:val="28"/>
          <w:szCs w:val="28"/>
        </w:rPr>
        <w:t xml:space="preserve">Email from Te Herekiekie to Neta </w:t>
      </w:r>
      <w:proofErr w:type="spellStart"/>
      <w:r w:rsidR="0032745A">
        <w:rPr>
          <w:sz w:val="28"/>
          <w:szCs w:val="28"/>
        </w:rPr>
        <w:t>Kerepeti</w:t>
      </w:r>
      <w:proofErr w:type="spellEnd"/>
      <w:r w:rsidR="0032745A">
        <w:rPr>
          <w:sz w:val="28"/>
          <w:szCs w:val="28"/>
        </w:rPr>
        <w:t xml:space="preserve">, Jane Raymond-Paikea, Matua </w:t>
      </w:r>
      <w:proofErr w:type="spellStart"/>
      <w:r w:rsidR="0032745A">
        <w:rPr>
          <w:sz w:val="28"/>
          <w:szCs w:val="28"/>
        </w:rPr>
        <w:t>Taipari</w:t>
      </w:r>
      <w:proofErr w:type="spellEnd"/>
      <w:r w:rsidR="0032745A">
        <w:rPr>
          <w:sz w:val="28"/>
          <w:szCs w:val="28"/>
        </w:rPr>
        <w:t xml:space="preserve"> Munro, Aperahama </w:t>
      </w:r>
      <w:proofErr w:type="spellStart"/>
      <w:r w:rsidR="0032745A">
        <w:rPr>
          <w:sz w:val="28"/>
          <w:szCs w:val="28"/>
        </w:rPr>
        <w:t>Kerepeti</w:t>
      </w:r>
      <w:proofErr w:type="spellEnd"/>
      <w:r w:rsidR="0032745A">
        <w:rPr>
          <w:sz w:val="28"/>
          <w:szCs w:val="28"/>
        </w:rPr>
        <w:t xml:space="preserve">-Edwards and J. Beazley indicating that </w:t>
      </w:r>
      <w:proofErr w:type="spellStart"/>
      <w:r w:rsidR="0032745A">
        <w:rPr>
          <w:sz w:val="28"/>
          <w:szCs w:val="28"/>
        </w:rPr>
        <w:t>Pereri</w:t>
      </w:r>
      <w:proofErr w:type="spellEnd"/>
      <w:r w:rsidR="0032745A">
        <w:rPr>
          <w:sz w:val="28"/>
          <w:szCs w:val="28"/>
        </w:rPr>
        <w:t xml:space="preserve"> </w:t>
      </w:r>
      <w:proofErr w:type="spellStart"/>
      <w:r w:rsidR="0032745A">
        <w:rPr>
          <w:sz w:val="28"/>
          <w:szCs w:val="28"/>
        </w:rPr>
        <w:t>Mahanga</w:t>
      </w:r>
      <w:proofErr w:type="spellEnd"/>
      <w:r w:rsidR="0032745A">
        <w:rPr>
          <w:sz w:val="28"/>
          <w:szCs w:val="28"/>
        </w:rPr>
        <w:t xml:space="preserve"> from Te </w:t>
      </w:r>
      <w:proofErr w:type="spellStart"/>
      <w:r w:rsidR="0032745A">
        <w:rPr>
          <w:sz w:val="28"/>
          <w:szCs w:val="28"/>
        </w:rPr>
        <w:t>Waiariki</w:t>
      </w:r>
      <w:proofErr w:type="spellEnd"/>
      <w:r w:rsidR="000A6959">
        <w:rPr>
          <w:sz w:val="28"/>
          <w:szCs w:val="28"/>
        </w:rPr>
        <w:t xml:space="preserve">, Ngāti </w:t>
      </w:r>
      <w:proofErr w:type="spellStart"/>
      <w:r w:rsidR="000A6959">
        <w:rPr>
          <w:sz w:val="28"/>
          <w:szCs w:val="28"/>
        </w:rPr>
        <w:t>Kororā</w:t>
      </w:r>
      <w:proofErr w:type="spellEnd"/>
      <w:r w:rsidR="000A6959">
        <w:rPr>
          <w:sz w:val="28"/>
          <w:szCs w:val="28"/>
        </w:rPr>
        <w:t xml:space="preserve">, Ngāti </w:t>
      </w:r>
      <w:proofErr w:type="spellStart"/>
      <w:r w:rsidR="000A6959">
        <w:rPr>
          <w:sz w:val="28"/>
          <w:szCs w:val="28"/>
        </w:rPr>
        <w:t>Takapari</w:t>
      </w:r>
      <w:proofErr w:type="spellEnd"/>
      <w:r w:rsidR="000A6959">
        <w:rPr>
          <w:sz w:val="28"/>
          <w:szCs w:val="28"/>
        </w:rPr>
        <w:t xml:space="preserve"> is the main contact </w:t>
      </w:r>
      <w:r w:rsidR="00994FBE">
        <w:rPr>
          <w:sz w:val="28"/>
          <w:szCs w:val="28"/>
        </w:rPr>
        <w:t xml:space="preserve">for their trust, and all </w:t>
      </w:r>
      <w:proofErr w:type="spellStart"/>
      <w:r w:rsidR="00994FBE">
        <w:rPr>
          <w:sz w:val="28"/>
          <w:szCs w:val="28"/>
        </w:rPr>
        <w:t>kaupapa</w:t>
      </w:r>
      <w:proofErr w:type="spellEnd"/>
      <w:r w:rsidR="00994FBE">
        <w:rPr>
          <w:sz w:val="28"/>
          <w:szCs w:val="28"/>
        </w:rPr>
        <w:t xml:space="preserve"> for the </w:t>
      </w:r>
      <w:proofErr w:type="spellStart"/>
      <w:r w:rsidR="00994FBE">
        <w:rPr>
          <w:sz w:val="28"/>
          <w:szCs w:val="28"/>
        </w:rPr>
        <w:t>kōiwi</w:t>
      </w:r>
      <w:proofErr w:type="spellEnd"/>
      <w:r w:rsidR="00994FBE">
        <w:rPr>
          <w:sz w:val="28"/>
          <w:szCs w:val="28"/>
        </w:rPr>
        <w:t xml:space="preserve"> </w:t>
      </w:r>
      <w:proofErr w:type="spellStart"/>
      <w:r w:rsidR="00994FBE">
        <w:rPr>
          <w:sz w:val="28"/>
          <w:szCs w:val="28"/>
        </w:rPr>
        <w:t>tangata</w:t>
      </w:r>
      <w:proofErr w:type="spellEnd"/>
      <w:r w:rsidR="00994FBE">
        <w:rPr>
          <w:sz w:val="28"/>
          <w:szCs w:val="28"/>
        </w:rPr>
        <w:t xml:space="preserve"> moving forward shall go through </w:t>
      </w:r>
      <w:proofErr w:type="spellStart"/>
      <w:r w:rsidR="00994FBE">
        <w:rPr>
          <w:sz w:val="28"/>
          <w:szCs w:val="28"/>
        </w:rPr>
        <w:t>Pereri</w:t>
      </w:r>
      <w:proofErr w:type="spellEnd"/>
      <w:r w:rsidR="00994FBE">
        <w:rPr>
          <w:sz w:val="28"/>
          <w:szCs w:val="28"/>
        </w:rPr>
        <w:t>.</w:t>
      </w:r>
      <w:r w:rsidR="00924863">
        <w:rPr>
          <w:sz w:val="28"/>
          <w:szCs w:val="28"/>
        </w:rPr>
        <w:t xml:space="preserve"> </w:t>
      </w:r>
      <w:r w:rsidR="006C688D">
        <w:rPr>
          <w:sz w:val="28"/>
          <w:szCs w:val="28"/>
        </w:rPr>
        <w:t xml:space="preserve">The recipients of the email </w:t>
      </w:r>
      <w:r w:rsidR="002D02E6">
        <w:rPr>
          <w:sz w:val="28"/>
          <w:szCs w:val="28"/>
        </w:rPr>
        <w:t>responded with acknowledgement in keeping comms open.</w:t>
      </w:r>
    </w:p>
    <w:p w14:paraId="6C303D2C" w14:textId="4E898E7A" w:rsidR="0015222F" w:rsidRDefault="00725C85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11t</w:t>
      </w:r>
      <w:r w:rsidR="002F0D30">
        <w:rPr>
          <w:b/>
          <w:bCs/>
          <w:sz w:val="28"/>
          <w:szCs w:val="28"/>
        </w:rPr>
        <w:t xml:space="preserve">h May 2025 </w:t>
      </w:r>
      <w:r w:rsidR="003551DC">
        <w:rPr>
          <w:sz w:val="28"/>
          <w:szCs w:val="28"/>
        </w:rPr>
        <w:t>–</w:t>
      </w:r>
      <w:r w:rsidR="002F0D30">
        <w:rPr>
          <w:sz w:val="28"/>
          <w:szCs w:val="28"/>
        </w:rPr>
        <w:t xml:space="preserve"> </w:t>
      </w:r>
      <w:r w:rsidR="003551DC">
        <w:rPr>
          <w:sz w:val="28"/>
          <w:szCs w:val="28"/>
        </w:rPr>
        <w:t xml:space="preserve">Email </w:t>
      </w:r>
      <w:r>
        <w:rPr>
          <w:sz w:val="28"/>
          <w:szCs w:val="28"/>
        </w:rPr>
        <w:t xml:space="preserve">response </w:t>
      </w:r>
      <w:r w:rsidR="003551DC">
        <w:rPr>
          <w:sz w:val="28"/>
          <w:szCs w:val="28"/>
        </w:rPr>
        <w:t>from</w:t>
      </w:r>
      <w:r w:rsidR="00096E6B">
        <w:rPr>
          <w:sz w:val="28"/>
          <w:szCs w:val="28"/>
        </w:rPr>
        <w:t xml:space="preserve"> Te Herekiekie to</w:t>
      </w:r>
      <w:r w:rsidR="003551DC">
        <w:rPr>
          <w:sz w:val="28"/>
          <w:szCs w:val="28"/>
        </w:rPr>
        <w:t xml:space="preserve"> Michelle Beattie </w:t>
      </w:r>
      <w:r w:rsidR="00096E6B">
        <w:rPr>
          <w:sz w:val="28"/>
          <w:szCs w:val="28"/>
        </w:rPr>
        <w:t>organising a hui</w:t>
      </w:r>
      <w:r w:rsidR="00B50AB3">
        <w:rPr>
          <w:sz w:val="28"/>
          <w:szCs w:val="28"/>
        </w:rPr>
        <w:t xml:space="preserve"> for Tuesday 13</w:t>
      </w:r>
      <w:r w:rsidR="00B50AB3" w:rsidRPr="00B50AB3">
        <w:rPr>
          <w:sz w:val="28"/>
          <w:szCs w:val="28"/>
          <w:vertAlign w:val="superscript"/>
        </w:rPr>
        <w:t>th</w:t>
      </w:r>
      <w:r w:rsidR="00B50AB3">
        <w:rPr>
          <w:sz w:val="28"/>
          <w:szCs w:val="28"/>
        </w:rPr>
        <w:t xml:space="preserve"> May</w:t>
      </w:r>
      <w:r w:rsidR="00096E6B">
        <w:rPr>
          <w:sz w:val="28"/>
          <w:szCs w:val="28"/>
        </w:rPr>
        <w:t xml:space="preserve"> to </w:t>
      </w:r>
      <w:r w:rsidR="003551DC">
        <w:rPr>
          <w:sz w:val="28"/>
          <w:szCs w:val="28"/>
        </w:rPr>
        <w:t>discuss</w:t>
      </w:r>
      <w:r w:rsidR="00096E6B">
        <w:rPr>
          <w:sz w:val="28"/>
          <w:szCs w:val="28"/>
        </w:rPr>
        <w:t xml:space="preserve"> </w:t>
      </w:r>
      <w:r w:rsidR="003551DC">
        <w:rPr>
          <w:sz w:val="28"/>
          <w:szCs w:val="28"/>
        </w:rPr>
        <w:t>preparations for Kōiwi repatriation with an attachment of a drafted Tikanga framework</w:t>
      </w:r>
      <w:r w:rsidR="00B50AB3">
        <w:rPr>
          <w:sz w:val="28"/>
          <w:szCs w:val="28"/>
        </w:rPr>
        <w:t>.</w:t>
      </w:r>
    </w:p>
    <w:p w14:paraId="085B27C2" w14:textId="72E83A3A" w:rsidR="000C7331" w:rsidRPr="007D7334" w:rsidRDefault="000C7331" w:rsidP="000A3A3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13th May 2025</w:t>
      </w:r>
      <w:r>
        <w:rPr>
          <w:b/>
          <w:bCs/>
        </w:rPr>
        <w:t xml:space="preserve"> </w:t>
      </w:r>
      <w:r w:rsidR="008806DC">
        <w:t>–</w:t>
      </w:r>
      <w:r>
        <w:t xml:space="preserve"> </w:t>
      </w:r>
      <w:r w:rsidR="008806DC" w:rsidRPr="007D7334">
        <w:rPr>
          <w:sz w:val="28"/>
          <w:szCs w:val="28"/>
        </w:rPr>
        <w:t xml:space="preserve">Email </w:t>
      </w:r>
      <w:r w:rsidR="00001E6A" w:rsidRPr="007D7334">
        <w:rPr>
          <w:sz w:val="28"/>
          <w:szCs w:val="28"/>
        </w:rPr>
        <w:t xml:space="preserve">with Te </w:t>
      </w:r>
      <w:proofErr w:type="spellStart"/>
      <w:r w:rsidR="00001E6A" w:rsidRPr="007D7334">
        <w:rPr>
          <w:sz w:val="28"/>
          <w:szCs w:val="28"/>
        </w:rPr>
        <w:t>Waiariki</w:t>
      </w:r>
      <w:proofErr w:type="spellEnd"/>
      <w:r w:rsidR="00001E6A" w:rsidRPr="007D7334">
        <w:rPr>
          <w:sz w:val="28"/>
          <w:szCs w:val="28"/>
        </w:rPr>
        <w:t xml:space="preserve"> representatives regarding repatriation calendar and budget for the repatriation hui </w:t>
      </w:r>
      <w:r w:rsidR="007D7334" w:rsidRPr="007D7334">
        <w:rPr>
          <w:sz w:val="28"/>
          <w:szCs w:val="28"/>
        </w:rPr>
        <w:t>held on 20</w:t>
      </w:r>
      <w:r w:rsidR="007D7334" w:rsidRPr="007D7334">
        <w:rPr>
          <w:sz w:val="28"/>
          <w:szCs w:val="28"/>
          <w:vertAlign w:val="superscript"/>
        </w:rPr>
        <w:t>th</w:t>
      </w:r>
      <w:r w:rsidR="007D7334" w:rsidRPr="007D7334">
        <w:rPr>
          <w:sz w:val="28"/>
          <w:szCs w:val="28"/>
        </w:rPr>
        <w:t xml:space="preserve"> of April</w:t>
      </w:r>
      <w:r w:rsidR="008741FE">
        <w:rPr>
          <w:sz w:val="28"/>
          <w:szCs w:val="28"/>
        </w:rPr>
        <w:t>, with request for an invoice.</w:t>
      </w:r>
    </w:p>
    <w:p w14:paraId="738D5D9F" w14:textId="27791E61" w:rsidR="00FF253E" w:rsidRPr="008343E9" w:rsidRDefault="00FF253E" w:rsidP="00FF253E">
      <w:pPr>
        <w:rPr>
          <w:sz w:val="28"/>
          <w:szCs w:val="28"/>
        </w:rPr>
      </w:pPr>
      <w:r w:rsidRPr="008343E9">
        <w:rPr>
          <w:b/>
          <w:bCs/>
          <w:sz w:val="28"/>
          <w:szCs w:val="28"/>
        </w:rPr>
        <w:t>22</w:t>
      </w:r>
      <w:r w:rsidRPr="008343E9">
        <w:rPr>
          <w:b/>
          <w:bCs/>
          <w:sz w:val="28"/>
          <w:szCs w:val="28"/>
          <w:vertAlign w:val="superscript"/>
        </w:rPr>
        <w:t>nd</w:t>
      </w:r>
      <w:r w:rsidRPr="008343E9">
        <w:rPr>
          <w:b/>
          <w:bCs/>
          <w:sz w:val="28"/>
          <w:szCs w:val="28"/>
        </w:rPr>
        <w:t xml:space="preserve"> May 2025 </w:t>
      </w:r>
      <w:r w:rsidRPr="008343E9">
        <w:rPr>
          <w:sz w:val="28"/>
          <w:szCs w:val="28"/>
        </w:rPr>
        <w:t>- Formal request was made by</w:t>
      </w:r>
      <w:r w:rsidR="00BC4945">
        <w:rPr>
          <w:sz w:val="28"/>
          <w:szCs w:val="28"/>
        </w:rPr>
        <w:t xml:space="preserve"> </w:t>
      </w:r>
      <w:proofErr w:type="spellStart"/>
      <w:r w:rsidR="00BC4945">
        <w:rPr>
          <w:sz w:val="28"/>
          <w:szCs w:val="28"/>
        </w:rPr>
        <w:t>Pereri</w:t>
      </w:r>
      <w:proofErr w:type="spellEnd"/>
      <w:r w:rsidR="00BC4945">
        <w:rPr>
          <w:sz w:val="28"/>
          <w:szCs w:val="28"/>
        </w:rPr>
        <w:t xml:space="preserve"> </w:t>
      </w:r>
      <w:proofErr w:type="spellStart"/>
      <w:r w:rsidR="00BC4945">
        <w:rPr>
          <w:sz w:val="28"/>
          <w:szCs w:val="28"/>
        </w:rPr>
        <w:t>Mahanga</w:t>
      </w:r>
      <w:proofErr w:type="spellEnd"/>
      <w:r w:rsidR="00BC4945">
        <w:rPr>
          <w:sz w:val="28"/>
          <w:szCs w:val="28"/>
        </w:rPr>
        <w:t>,</w:t>
      </w:r>
      <w:r w:rsidRPr="008343E9">
        <w:rPr>
          <w:sz w:val="28"/>
          <w:szCs w:val="28"/>
        </w:rPr>
        <w:t xml:space="preserve"> Te </w:t>
      </w:r>
      <w:proofErr w:type="spellStart"/>
      <w:r w:rsidRPr="008343E9">
        <w:rPr>
          <w:sz w:val="28"/>
          <w:szCs w:val="28"/>
        </w:rPr>
        <w:t>Waiariki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Kororā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Takapari</w:t>
      </w:r>
      <w:proofErr w:type="spellEnd"/>
      <w:r w:rsidRPr="008343E9">
        <w:rPr>
          <w:sz w:val="28"/>
          <w:szCs w:val="28"/>
        </w:rPr>
        <w:t xml:space="preserve"> Hapū Iwi Trust on behalf of their hapū, </w:t>
      </w:r>
      <w:r w:rsidR="002C4E17">
        <w:rPr>
          <w:sz w:val="28"/>
          <w:szCs w:val="28"/>
        </w:rPr>
        <w:t xml:space="preserve">an update of </w:t>
      </w:r>
      <w:r w:rsidRPr="008343E9">
        <w:rPr>
          <w:sz w:val="28"/>
          <w:szCs w:val="28"/>
        </w:rPr>
        <w:t xml:space="preserve">the repatriation of their </w:t>
      </w:r>
      <w:proofErr w:type="spellStart"/>
      <w:r w:rsidRPr="008343E9">
        <w:rPr>
          <w:sz w:val="28"/>
          <w:szCs w:val="28"/>
        </w:rPr>
        <w:t>tūpuna</w:t>
      </w:r>
      <w:proofErr w:type="spellEnd"/>
      <w:r w:rsidRPr="008343E9">
        <w:rPr>
          <w:sz w:val="28"/>
          <w:szCs w:val="28"/>
        </w:rPr>
        <w:t xml:space="preserve"> from </w:t>
      </w:r>
      <w:proofErr w:type="spellStart"/>
      <w:r w:rsidRPr="008343E9">
        <w:rPr>
          <w:sz w:val="28"/>
          <w:szCs w:val="28"/>
        </w:rPr>
        <w:t>Taiharuru</w:t>
      </w:r>
      <w:proofErr w:type="spellEnd"/>
      <w:r w:rsidRPr="008343E9">
        <w:rPr>
          <w:sz w:val="28"/>
          <w:szCs w:val="28"/>
        </w:rPr>
        <w:t xml:space="preserve"> and other areas within their </w:t>
      </w:r>
      <w:proofErr w:type="spellStart"/>
      <w:r w:rsidRPr="008343E9">
        <w:rPr>
          <w:sz w:val="28"/>
          <w:szCs w:val="28"/>
        </w:rPr>
        <w:t>rohe</w:t>
      </w:r>
      <w:proofErr w:type="spellEnd"/>
      <w:r w:rsidRPr="008343E9">
        <w:rPr>
          <w:sz w:val="28"/>
          <w:szCs w:val="28"/>
        </w:rPr>
        <w:t xml:space="preserve"> to be returned to their ancestral lands</w:t>
      </w:r>
      <w:r w:rsidR="00DA785C">
        <w:rPr>
          <w:sz w:val="28"/>
          <w:szCs w:val="28"/>
        </w:rPr>
        <w:t>. Further indicates their anticipation to receive their tupuna from the care of Te Papa on Thursday 19</w:t>
      </w:r>
      <w:r w:rsidR="00DA785C" w:rsidRPr="00DA785C">
        <w:rPr>
          <w:sz w:val="28"/>
          <w:szCs w:val="28"/>
          <w:vertAlign w:val="superscript"/>
        </w:rPr>
        <w:t>th</w:t>
      </w:r>
      <w:r w:rsidR="00DA785C">
        <w:rPr>
          <w:sz w:val="28"/>
          <w:szCs w:val="28"/>
        </w:rPr>
        <w:t xml:space="preserve"> June 2025</w:t>
      </w:r>
      <w:r w:rsidR="001E27EE">
        <w:rPr>
          <w:sz w:val="28"/>
          <w:szCs w:val="28"/>
        </w:rPr>
        <w:t xml:space="preserve">, with a </w:t>
      </w:r>
      <w:r w:rsidR="00FF3E29">
        <w:rPr>
          <w:sz w:val="28"/>
          <w:szCs w:val="28"/>
        </w:rPr>
        <w:t xml:space="preserve">group of six hapū representatives to travel from </w:t>
      </w:r>
      <w:proofErr w:type="spellStart"/>
      <w:r w:rsidR="00FF3E29">
        <w:rPr>
          <w:sz w:val="28"/>
          <w:szCs w:val="28"/>
        </w:rPr>
        <w:t>Tāmaki</w:t>
      </w:r>
      <w:proofErr w:type="spellEnd"/>
      <w:r w:rsidR="00FF3E29">
        <w:rPr>
          <w:sz w:val="28"/>
          <w:szCs w:val="28"/>
        </w:rPr>
        <w:t xml:space="preserve"> Makaurau to </w:t>
      </w:r>
      <w:proofErr w:type="spellStart"/>
      <w:r w:rsidR="00FF3E29">
        <w:rPr>
          <w:sz w:val="28"/>
          <w:szCs w:val="28"/>
        </w:rPr>
        <w:t>Pōneke</w:t>
      </w:r>
      <w:proofErr w:type="spellEnd"/>
      <w:r w:rsidR="00FF3E29">
        <w:rPr>
          <w:sz w:val="28"/>
          <w:szCs w:val="28"/>
        </w:rPr>
        <w:t>.</w:t>
      </w:r>
      <w:r w:rsidR="00706DAE">
        <w:rPr>
          <w:sz w:val="28"/>
          <w:szCs w:val="28"/>
        </w:rPr>
        <w:t xml:space="preserve"> In preparation for their return, the hapū are seeking </w:t>
      </w:r>
      <w:r w:rsidR="001E27EE">
        <w:rPr>
          <w:sz w:val="28"/>
          <w:szCs w:val="28"/>
        </w:rPr>
        <w:t>resourcing and support to carry out the return to their home.</w:t>
      </w:r>
    </w:p>
    <w:p w14:paraId="03E0DC6D" w14:textId="071875C3" w:rsidR="58ECF812" w:rsidRDefault="12585841" w:rsidP="58ECF812">
      <w:pPr>
        <w:rPr>
          <w:sz w:val="28"/>
          <w:szCs w:val="28"/>
        </w:rPr>
      </w:pPr>
      <w:r w:rsidRPr="18BD70C7">
        <w:rPr>
          <w:b/>
          <w:bCs/>
          <w:sz w:val="28"/>
          <w:szCs w:val="28"/>
        </w:rPr>
        <w:t>3</w:t>
      </w:r>
      <w:r w:rsidRPr="18BD70C7">
        <w:rPr>
          <w:b/>
          <w:bCs/>
          <w:sz w:val="28"/>
          <w:szCs w:val="28"/>
          <w:vertAlign w:val="superscript"/>
        </w:rPr>
        <w:t>rd</w:t>
      </w:r>
      <w:r w:rsidRPr="18BD70C7">
        <w:rPr>
          <w:b/>
          <w:bCs/>
          <w:sz w:val="28"/>
          <w:szCs w:val="28"/>
        </w:rPr>
        <w:t xml:space="preserve"> June 2024 – </w:t>
      </w:r>
      <w:r w:rsidR="00F277A0">
        <w:rPr>
          <w:sz w:val="28"/>
          <w:szCs w:val="28"/>
        </w:rPr>
        <w:t xml:space="preserve">Draft of </w:t>
      </w:r>
      <w:r w:rsidR="69F3563E" w:rsidRPr="33DE12CA">
        <w:rPr>
          <w:sz w:val="28"/>
          <w:szCs w:val="28"/>
        </w:rPr>
        <w:t xml:space="preserve">Kōiwi </w:t>
      </w:r>
      <w:proofErr w:type="spellStart"/>
      <w:r w:rsidR="69F3563E" w:rsidRPr="33DE12CA">
        <w:rPr>
          <w:sz w:val="28"/>
          <w:szCs w:val="28"/>
        </w:rPr>
        <w:t>Tangata</w:t>
      </w:r>
      <w:proofErr w:type="spellEnd"/>
      <w:r w:rsidR="69F3563E" w:rsidRPr="0A31DED8">
        <w:rPr>
          <w:b/>
          <w:sz w:val="28"/>
          <w:szCs w:val="28"/>
        </w:rPr>
        <w:t xml:space="preserve"> </w:t>
      </w:r>
      <w:r w:rsidRPr="18BD70C7">
        <w:rPr>
          <w:sz w:val="28"/>
          <w:szCs w:val="28"/>
        </w:rPr>
        <w:t>report</w:t>
      </w:r>
      <w:r w:rsidR="1BBB6FCB" w:rsidRPr="18BD70C7">
        <w:rPr>
          <w:sz w:val="28"/>
          <w:szCs w:val="28"/>
        </w:rPr>
        <w:t xml:space="preserve"> comprising of research carried out and compiled by Susan Thorpe</w:t>
      </w:r>
      <w:r w:rsidR="28E8B365" w:rsidRPr="2899C2FC">
        <w:rPr>
          <w:sz w:val="28"/>
          <w:szCs w:val="28"/>
        </w:rPr>
        <w:t xml:space="preserve"> </w:t>
      </w:r>
      <w:r w:rsidR="28E8B365" w:rsidRPr="678E76FB">
        <w:rPr>
          <w:sz w:val="28"/>
          <w:szCs w:val="28"/>
        </w:rPr>
        <w:t xml:space="preserve">and </w:t>
      </w:r>
      <w:r w:rsidR="28E8B365" w:rsidRPr="328DDC0A">
        <w:rPr>
          <w:sz w:val="28"/>
          <w:szCs w:val="28"/>
        </w:rPr>
        <w:t>prepared</w:t>
      </w:r>
      <w:r w:rsidR="28E8B365" w:rsidRPr="3ADF109F">
        <w:rPr>
          <w:sz w:val="28"/>
          <w:szCs w:val="28"/>
        </w:rPr>
        <w:t xml:space="preserve"> </w:t>
      </w:r>
      <w:r w:rsidR="28E8B365" w:rsidRPr="39BD5F9E">
        <w:rPr>
          <w:sz w:val="28"/>
          <w:szCs w:val="28"/>
        </w:rPr>
        <w:t xml:space="preserve">for </w:t>
      </w:r>
      <w:r w:rsidR="28E8B365" w:rsidRPr="3F42214F">
        <w:rPr>
          <w:sz w:val="28"/>
          <w:szCs w:val="28"/>
        </w:rPr>
        <w:t xml:space="preserve">Te </w:t>
      </w:r>
      <w:proofErr w:type="spellStart"/>
      <w:r w:rsidR="28E8B365" w:rsidRPr="378DBB8C">
        <w:rPr>
          <w:sz w:val="28"/>
          <w:szCs w:val="28"/>
        </w:rPr>
        <w:t>Waiarki</w:t>
      </w:r>
      <w:proofErr w:type="spellEnd"/>
      <w:r w:rsidR="28E8B365" w:rsidRPr="378DBB8C">
        <w:rPr>
          <w:sz w:val="28"/>
          <w:szCs w:val="28"/>
        </w:rPr>
        <w:t xml:space="preserve">, Ngāti </w:t>
      </w:r>
      <w:proofErr w:type="spellStart"/>
      <w:r w:rsidR="28E8B365" w:rsidRPr="0FA30564">
        <w:rPr>
          <w:sz w:val="28"/>
          <w:szCs w:val="28"/>
        </w:rPr>
        <w:t>Kororā</w:t>
      </w:r>
      <w:proofErr w:type="spellEnd"/>
      <w:r w:rsidR="28E8B365" w:rsidRPr="0FA30564">
        <w:rPr>
          <w:sz w:val="28"/>
          <w:szCs w:val="28"/>
        </w:rPr>
        <w:t xml:space="preserve"> </w:t>
      </w:r>
      <w:r w:rsidR="28E8B365" w:rsidRPr="7E31F348">
        <w:rPr>
          <w:sz w:val="28"/>
          <w:szCs w:val="28"/>
        </w:rPr>
        <w:t xml:space="preserve">and Ngāti </w:t>
      </w:r>
      <w:proofErr w:type="spellStart"/>
      <w:r w:rsidR="28E8B365" w:rsidRPr="3EBA19F6">
        <w:rPr>
          <w:sz w:val="28"/>
          <w:szCs w:val="28"/>
        </w:rPr>
        <w:t>Takapari</w:t>
      </w:r>
      <w:proofErr w:type="spellEnd"/>
      <w:r w:rsidR="28E8B365" w:rsidRPr="55F44D0C">
        <w:rPr>
          <w:sz w:val="28"/>
          <w:szCs w:val="28"/>
        </w:rPr>
        <w:t xml:space="preserve"> </w:t>
      </w:r>
      <w:proofErr w:type="spellStart"/>
      <w:r w:rsidR="28E8B365" w:rsidRPr="55F44D0C">
        <w:rPr>
          <w:sz w:val="28"/>
          <w:szCs w:val="28"/>
        </w:rPr>
        <w:t>rohe</w:t>
      </w:r>
      <w:proofErr w:type="spellEnd"/>
      <w:r w:rsidR="28E8B365" w:rsidRPr="377D9FCE">
        <w:rPr>
          <w:sz w:val="28"/>
          <w:szCs w:val="28"/>
        </w:rPr>
        <w:t xml:space="preserve">, </w:t>
      </w:r>
      <w:r w:rsidR="28E8B365" w:rsidRPr="11723EBA">
        <w:rPr>
          <w:sz w:val="28"/>
          <w:szCs w:val="28"/>
        </w:rPr>
        <w:t xml:space="preserve">relating to </w:t>
      </w:r>
      <w:r w:rsidR="28E8B365" w:rsidRPr="3BDEB8D0">
        <w:rPr>
          <w:sz w:val="28"/>
          <w:szCs w:val="28"/>
        </w:rPr>
        <w:t>twenty</w:t>
      </w:r>
      <w:r w:rsidR="28E8B365" w:rsidRPr="569713C4">
        <w:rPr>
          <w:sz w:val="28"/>
          <w:szCs w:val="28"/>
        </w:rPr>
        <w:t xml:space="preserve">-eight </w:t>
      </w:r>
      <w:proofErr w:type="spellStart"/>
      <w:r w:rsidR="28E8B365" w:rsidRPr="569713C4">
        <w:rPr>
          <w:sz w:val="28"/>
          <w:szCs w:val="28"/>
        </w:rPr>
        <w:t>kōiwi</w:t>
      </w:r>
      <w:proofErr w:type="spellEnd"/>
      <w:r w:rsidR="28E8B365" w:rsidRPr="569713C4">
        <w:rPr>
          <w:sz w:val="28"/>
          <w:szCs w:val="28"/>
        </w:rPr>
        <w:t xml:space="preserve"> </w:t>
      </w:r>
      <w:proofErr w:type="spellStart"/>
      <w:r w:rsidR="28E8B365" w:rsidRPr="1C7B036D">
        <w:rPr>
          <w:sz w:val="28"/>
          <w:szCs w:val="28"/>
        </w:rPr>
        <w:t>tangata</w:t>
      </w:r>
      <w:proofErr w:type="spellEnd"/>
      <w:r w:rsidR="28E8B365" w:rsidRPr="3A3DE7AA">
        <w:rPr>
          <w:sz w:val="28"/>
          <w:szCs w:val="28"/>
        </w:rPr>
        <w:t xml:space="preserve"> </w:t>
      </w:r>
      <w:r w:rsidR="28E8B365" w:rsidRPr="29E0AD79">
        <w:rPr>
          <w:sz w:val="28"/>
          <w:szCs w:val="28"/>
        </w:rPr>
        <w:t>(KT</w:t>
      </w:r>
      <w:r w:rsidR="28E8B365" w:rsidRPr="730ABF92">
        <w:rPr>
          <w:sz w:val="28"/>
          <w:szCs w:val="28"/>
        </w:rPr>
        <w:t>)</w:t>
      </w:r>
      <w:r w:rsidR="17E5DBB3" w:rsidRPr="730ABF92">
        <w:rPr>
          <w:sz w:val="28"/>
          <w:szCs w:val="28"/>
        </w:rPr>
        <w:t>.</w:t>
      </w:r>
      <w:r w:rsidR="28E8B365" w:rsidRPr="29E0AD79">
        <w:rPr>
          <w:sz w:val="28"/>
          <w:szCs w:val="28"/>
        </w:rPr>
        <w:t xml:space="preserve"> </w:t>
      </w:r>
      <w:r w:rsidR="17E5DBB3" w:rsidRPr="22D6091A">
        <w:rPr>
          <w:sz w:val="28"/>
          <w:szCs w:val="28"/>
        </w:rPr>
        <w:t xml:space="preserve">The draft is to be </w:t>
      </w:r>
      <w:r w:rsidR="17E5DBB3" w:rsidRPr="1D20BAA9">
        <w:rPr>
          <w:sz w:val="28"/>
          <w:szCs w:val="28"/>
        </w:rPr>
        <w:t xml:space="preserve">used for </w:t>
      </w:r>
      <w:r w:rsidR="17E5DBB3" w:rsidRPr="447B8C8E">
        <w:rPr>
          <w:sz w:val="28"/>
          <w:szCs w:val="28"/>
        </w:rPr>
        <w:t xml:space="preserve">discussion and </w:t>
      </w:r>
      <w:r w:rsidR="17E5DBB3" w:rsidRPr="2C21BF4D">
        <w:rPr>
          <w:sz w:val="28"/>
          <w:szCs w:val="28"/>
        </w:rPr>
        <w:t xml:space="preserve">probable </w:t>
      </w:r>
      <w:r w:rsidR="17E5DBB3" w:rsidRPr="67028DBA">
        <w:rPr>
          <w:sz w:val="28"/>
          <w:szCs w:val="28"/>
        </w:rPr>
        <w:t>amendment.</w:t>
      </w:r>
      <w:r w:rsidR="28E8B365" w:rsidRPr="22D6091A">
        <w:rPr>
          <w:sz w:val="28"/>
          <w:szCs w:val="28"/>
        </w:rPr>
        <w:t xml:space="preserve"> </w:t>
      </w:r>
      <w:r w:rsidR="006C42BC">
        <w:rPr>
          <w:sz w:val="28"/>
          <w:szCs w:val="28"/>
        </w:rPr>
        <w:t xml:space="preserve">The </w:t>
      </w:r>
      <w:r w:rsidR="00F277A0">
        <w:rPr>
          <w:sz w:val="28"/>
          <w:szCs w:val="28"/>
        </w:rPr>
        <w:t>report identifies the collector, donor and museum history.</w:t>
      </w:r>
    </w:p>
    <w:p w14:paraId="5E5800C2" w14:textId="59DD6A55" w:rsidR="00202ABE" w:rsidRDefault="00FF253E" w:rsidP="00FF253E">
      <w:pPr>
        <w:rPr>
          <w:sz w:val="28"/>
          <w:szCs w:val="28"/>
        </w:rPr>
      </w:pPr>
      <w:r w:rsidRPr="008343E9">
        <w:rPr>
          <w:b/>
          <w:bCs/>
          <w:sz w:val="28"/>
          <w:szCs w:val="28"/>
        </w:rPr>
        <w:lastRenderedPageBreak/>
        <w:t>4</w:t>
      </w:r>
      <w:r w:rsidRPr="008343E9">
        <w:rPr>
          <w:b/>
          <w:bCs/>
          <w:sz w:val="28"/>
          <w:szCs w:val="28"/>
          <w:vertAlign w:val="superscript"/>
        </w:rPr>
        <w:t>th</w:t>
      </w:r>
      <w:r w:rsidRPr="008343E9">
        <w:rPr>
          <w:b/>
          <w:bCs/>
          <w:sz w:val="28"/>
          <w:szCs w:val="28"/>
        </w:rPr>
        <w:t xml:space="preserve"> June 2025 </w:t>
      </w:r>
      <w:r w:rsidRPr="008343E9">
        <w:rPr>
          <w:sz w:val="28"/>
          <w:szCs w:val="28"/>
        </w:rPr>
        <w:t xml:space="preserve">– Te Papa response letter to the formal request </w:t>
      </w:r>
      <w:r w:rsidR="00872D71">
        <w:rPr>
          <w:sz w:val="28"/>
          <w:szCs w:val="28"/>
        </w:rPr>
        <w:t xml:space="preserve">sent on </w:t>
      </w:r>
      <w:r w:rsidR="00240F61">
        <w:rPr>
          <w:sz w:val="28"/>
          <w:szCs w:val="28"/>
        </w:rPr>
        <w:t>22</w:t>
      </w:r>
      <w:r w:rsidR="00240F61" w:rsidRPr="00240F61">
        <w:rPr>
          <w:sz w:val="28"/>
          <w:szCs w:val="28"/>
          <w:vertAlign w:val="superscript"/>
        </w:rPr>
        <w:t>nd</w:t>
      </w:r>
      <w:r w:rsidR="00240F61">
        <w:rPr>
          <w:sz w:val="28"/>
          <w:szCs w:val="28"/>
        </w:rPr>
        <w:t xml:space="preserve"> May 2025, </w:t>
      </w:r>
      <w:r w:rsidRPr="008343E9">
        <w:rPr>
          <w:sz w:val="28"/>
          <w:szCs w:val="28"/>
        </w:rPr>
        <w:t xml:space="preserve">was sent by Te Herekiekie on behalf of Dr Arapata Hakiwai and Te Papa Tongarewa, Museum of New Zealand, indicating that in response </w:t>
      </w:r>
      <w:proofErr w:type="spellStart"/>
      <w:r w:rsidRPr="008343E9">
        <w:rPr>
          <w:sz w:val="28"/>
          <w:szCs w:val="28"/>
        </w:rPr>
        <w:t>Ngā</w:t>
      </w:r>
      <w:proofErr w:type="spellEnd"/>
      <w:r w:rsidRPr="008343E9">
        <w:rPr>
          <w:sz w:val="28"/>
          <w:szCs w:val="28"/>
        </w:rPr>
        <w:t xml:space="preserve"> Manu Atarau to prepare for the uplift of </w:t>
      </w:r>
      <w:proofErr w:type="spellStart"/>
      <w:r w:rsidRPr="008343E9">
        <w:rPr>
          <w:sz w:val="28"/>
          <w:szCs w:val="28"/>
        </w:rPr>
        <w:t>kōiwi</w:t>
      </w:r>
      <w:proofErr w:type="spellEnd"/>
      <w:r w:rsidRPr="008343E9">
        <w:rPr>
          <w:sz w:val="28"/>
          <w:szCs w:val="28"/>
        </w:rPr>
        <w:t xml:space="preserve"> </w:t>
      </w:r>
      <w:proofErr w:type="spellStart"/>
      <w:r w:rsidRPr="008343E9">
        <w:rPr>
          <w:sz w:val="28"/>
          <w:szCs w:val="28"/>
        </w:rPr>
        <w:t>tangata</w:t>
      </w:r>
      <w:proofErr w:type="spellEnd"/>
      <w:r w:rsidRPr="008343E9">
        <w:rPr>
          <w:sz w:val="28"/>
          <w:szCs w:val="28"/>
        </w:rPr>
        <w:t xml:space="preserve">. Dr Hakiwai mentions the indication of </w:t>
      </w:r>
      <w:r w:rsidR="00925354" w:rsidRPr="008343E9">
        <w:rPr>
          <w:sz w:val="28"/>
          <w:szCs w:val="28"/>
        </w:rPr>
        <w:t>an</w:t>
      </w:r>
      <w:r w:rsidRPr="008343E9">
        <w:rPr>
          <w:sz w:val="28"/>
          <w:szCs w:val="28"/>
        </w:rPr>
        <w:t xml:space="preserve"> open iwi hui held by Te </w:t>
      </w:r>
      <w:proofErr w:type="spellStart"/>
      <w:r w:rsidRPr="008343E9">
        <w:rPr>
          <w:sz w:val="28"/>
          <w:szCs w:val="28"/>
        </w:rPr>
        <w:t>Waiariki</w:t>
      </w:r>
      <w:proofErr w:type="spellEnd"/>
      <w:r w:rsidRPr="008343E9">
        <w:rPr>
          <w:sz w:val="28"/>
          <w:szCs w:val="28"/>
        </w:rPr>
        <w:t xml:space="preserve"> Ngāti </w:t>
      </w:r>
      <w:proofErr w:type="spellStart"/>
      <w:r w:rsidRPr="008343E9">
        <w:rPr>
          <w:sz w:val="28"/>
          <w:szCs w:val="28"/>
        </w:rPr>
        <w:t>Kororā</w:t>
      </w:r>
      <w:proofErr w:type="spellEnd"/>
      <w:r w:rsidRPr="008343E9">
        <w:rPr>
          <w:sz w:val="28"/>
          <w:szCs w:val="28"/>
        </w:rPr>
        <w:t xml:space="preserve">, Ngāti </w:t>
      </w:r>
      <w:proofErr w:type="spellStart"/>
      <w:r w:rsidRPr="008343E9">
        <w:rPr>
          <w:sz w:val="28"/>
          <w:szCs w:val="28"/>
        </w:rPr>
        <w:t>Takapari</w:t>
      </w:r>
      <w:proofErr w:type="spellEnd"/>
      <w:r w:rsidRPr="008343E9">
        <w:rPr>
          <w:sz w:val="28"/>
          <w:szCs w:val="28"/>
        </w:rPr>
        <w:t xml:space="preserve"> hapū Iwi Trust on 1 June 2025. Then further indicates the return of two </w:t>
      </w:r>
      <w:proofErr w:type="spellStart"/>
      <w:r w:rsidRPr="008343E9">
        <w:rPr>
          <w:sz w:val="28"/>
          <w:szCs w:val="28"/>
        </w:rPr>
        <w:t>kōiwi</w:t>
      </w:r>
      <w:proofErr w:type="spellEnd"/>
      <w:r w:rsidRPr="008343E9">
        <w:rPr>
          <w:sz w:val="28"/>
          <w:szCs w:val="28"/>
        </w:rPr>
        <w:t xml:space="preserve"> </w:t>
      </w:r>
      <w:proofErr w:type="spellStart"/>
      <w:r w:rsidRPr="008343E9">
        <w:rPr>
          <w:sz w:val="28"/>
          <w:szCs w:val="28"/>
        </w:rPr>
        <w:t>tangata</w:t>
      </w:r>
      <w:proofErr w:type="spellEnd"/>
      <w:r w:rsidRPr="008343E9">
        <w:rPr>
          <w:sz w:val="28"/>
          <w:szCs w:val="28"/>
        </w:rPr>
        <w:t xml:space="preserve"> with provenance to </w:t>
      </w:r>
      <w:proofErr w:type="spellStart"/>
      <w:r w:rsidRPr="008343E9">
        <w:rPr>
          <w:sz w:val="28"/>
          <w:szCs w:val="28"/>
        </w:rPr>
        <w:t>Pātaua</w:t>
      </w:r>
      <w:proofErr w:type="spellEnd"/>
      <w:r w:rsidRPr="008343E9">
        <w:rPr>
          <w:sz w:val="28"/>
          <w:szCs w:val="28"/>
        </w:rPr>
        <w:t xml:space="preserve"> from Harvard University in Boston, early August 2025</w:t>
      </w:r>
      <w:r w:rsidR="008343E9" w:rsidRPr="008343E9">
        <w:rPr>
          <w:sz w:val="28"/>
          <w:szCs w:val="28"/>
        </w:rPr>
        <w:t xml:space="preserve">, with the request for advice on the return of </w:t>
      </w:r>
      <w:proofErr w:type="spellStart"/>
      <w:r w:rsidR="008343E9" w:rsidRPr="008343E9">
        <w:rPr>
          <w:sz w:val="28"/>
          <w:szCs w:val="28"/>
        </w:rPr>
        <w:t>kōiwi</w:t>
      </w:r>
      <w:proofErr w:type="spellEnd"/>
      <w:r w:rsidR="008343E9" w:rsidRPr="008343E9">
        <w:rPr>
          <w:sz w:val="28"/>
          <w:szCs w:val="28"/>
        </w:rPr>
        <w:t xml:space="preserve"> directly to </w:t>
      </w:r>
      <w:r w:rsidR="00240F61">
        <w:rPr>
          <w:sz w:val="28"/>
          <w:szCs w:val="28"/>
        </w:rPr>
        <w:t>W</w:t>
      </w:r>
      <w:r w:rsidR="008343E9" w:rsidRPr="008343E9">
        <w:rPr>
          <w:sz w:val="28"/>
          <w:szCs w:val="28"/>
        </w:rPr>
        <w:t xml:space="preserve">hangarei after the arrival to </w:t>
      </w:r>
      <w:proofErr w:type="spellStart"/>
      <w:r w:rsidR="00240F61">
        <w:rPr>
          <w:sz w:val="28"/>
          <w:szCs w:val="28"/>
        </w:rPr>
        <w:t>T</w:t>
      </w:r>
      <w:r w:rsidR="008343E9" w:rsidRPr="008343E9">
        <w:rPr>
          <w:sz w:val="28"/>
          <w:szCs w:val="28"/>
        </w:rPr>
        <w:t>āmaki</w:t>
      </w:r>
      <w:proofErr w:type="spellEnd"/>
      <w:r w:rsidR="008343E9" w:rsidRPr="008343E9">
        <w:rPr>
          <w:sz w:val="28"/>
          <w:szCs w:val="28"/>
        </w:rPr>
        <w:t xml:space="preserve"> Makaurau.</w:t>
      </w:r>
    </w:p>
    <w:p w14:paraId="3FB856F9" w14:textId="4385219C" w:rsidR="00202ABE" w:rsidRDefault="00202ABE" w:rsidP="00FF253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202AB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</w:t>
      </w:r>
      <w:r w:rsidR="003D6A24">
        <w:rPr>
          <w:b/>
          <w:bCs/>
          <w:sz w:val="28"/>
          <w:szCs w:val="28"/>
        </w:rPr>
        <w:t xml:space="preserve">2025 </w:t>
      </w:r>
      <w:r w:rsidR="00C76F23">
        <w:rPr>
          <w:sz w:val="28"/>
          <w:szCs w:val="28"/>
        </w:rPr>
        <w:t>–</w:t>
      </w:r>
      <w:r w:rsidR="003D6A24">
        <w:rPr>
          <w:sz w:val="28"/>
          <w:szCs w:val="28"/>
        </w:rPr>
        <w:t xml:space="preserve"> </w:t>
      </w:r>
      <w:r w:rsidR="00C76F23">
        <w:rPr>
          <w:sz w:val="28"/>
          <w:szCs w:val="28"/>
        </w:rPr>
        <w:t xml:space="preserve">Letter and Budget for Repatriation of Kōiwi </w:t>
      </w:r>
      <w:proofErr w:type="spellStart"/>
      <w:r w:rsidR="00C76F23">
        <w:rPr>
          <w:sz w:val="28"/>
          <w:szCs w:val="28"/>
        </w:rPr>
        <w:t>Tangata</w:t>
      </w:r>
      <w:proofErr w:type="spellEnd"/>
      <w:r w:rsidR="00C76F23">
        <w:rPr>
          <w:sz w:val="28"/>
          <w:szCs w:val="28"/>
        </w:rPr>
        <w:t xml:space="preserve"> – Correspondence between Michelle Beattie and Te Herekiekie Herewini.</w:t>
      </w:r>
    </w:p>
    <w:p w14:paraId="44D7A21B" w14:textId="77777777" w:rsidR="00C76F23" w:rsidRPr="003D6A24" w:rsidRDefault="00C76F23" w:rsidP="00FF253E">
      <w:pPr>
        <w:rPr>
          <w:sz w:val="28"/>
          <w:szCs w:val="28"/>
        </w:rPr>
      </w:pPr>
    </w:p>
    <w:p w14:paraId="72279509" w14:textId="77777777" w:rsidR="00FF253E" w:rsidRPr="00FF253E" w:rsidRDefault="00FF253E" w:rsidP="000A3A33">
      <w:pPr>
        <w:rPr>
          <w:b/>
          <w:bCs/>
        </w:rPr>
      </w:pPr>
    </w:p>
    <w:sectPr w:rsidR="00FF253E" w:rsidRPr="00FF253E" w:rsidSect="000A3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haadiya-Lee Filoa" w:date="2025-07-16T16:50:00Z" w:initials="SF">
    <w:p w14:paraId="7929BA4F" w14:textId="77777777" w:rsidR="004F2E2F" w:rsidRDefault="00CB27ED" w:rsidP="004F2E2F">
      <w:pPr>
        <w:pStyle w:val="CommentText"/>
      </w:pPr>
      <w:r>
        <w:rPr>
          <w:rStyle w:val="CommentReference"/>
        </w:rPr>
        <w:annotationRef/>
      </w:r>
      <w:r w:rsidR="004F2E2F">
        <w:t>Mentions in email - ‘off the record’ regarding information shared to clarify the dispute amongst Ngatiwai and Te Waiariki</w:t>
      </w:r>
    </w:p>
  </w:comment>
  <w:comment w:id="1" w:author="Shaadiya-Lee Filoa" w:date="2025-07-16T16:51:00Z" w:initials="SF">
    <w:p w14:paraId="41B23EC7" w14:textId="77777777" w:rsidR="004F2E2F" w:rsidRDefault="004F2E2F" w:rsidP="004F2E2F">
      <w:pPr>
        <w:pStyle w:val="CommentText"/>
      </w:pPr>
      <w:r>
        <w:rPr>
          <w:rStyle w:val="CommentReference"/>
        </w:rPr>
        <w:annotationRef/>
      </w:r>
      <w:r>
        <w:t>Titile - Kia ora! Comms Clarification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29BA4F" w15:done="0"/>
  <w15:commentEx w15:paraId="41B23EC7" w15:paraIdParent="7929BA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6F736D" w16cex:dateUtc="2025-07-16T04:50:00Z"/>
  <w16cex:commentExtensible w16cex:durableId="1E3572A8" w16cex:dateUtc="2025-07-16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29BA4F" w16cid:durableId="386F736D"/>
  <w16cid:commentId w16cid:paraId="41B23EC7" w16cid:durableId="1E3572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34925"/>
    <w:multiLevelType w:val="hybridMultilevel"/>
    <w:tmpl w:val="0074D6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3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adiya-Lee Filoa">
    <w15:presenceInfo w15:providerId="AD" w15:userId="S::Shaadiya-Lee.Filoa@tepapa.govt.nz::3a7a39eb-dfe7-4eb3-9899-0eb0bc365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3"/>
    <w:rsid w:val="00000DB0"/>
    <w:rsid w:val="00001034"/>
    <w:rsid w:val="00001E6A"/>
    <w:rsid w:val="000102FB"/>
    <w:rsid w:val="00010871"/>
    <w:rsid w:val="000133BF"/>
    <w:rsid w:val="000308C7"/>
    <w:rsid w:val="0005490C"/>
    <w:rsid w:val="000633FA"/>
    <w:rsid w:val="000773AC"/>
    <w:rsid w:val="00080F1D"/>
    <w:rsid w:val="00084707"/>
    <w:rsid w:val="00093B83"/>
    <w:rsid w:val="00096E6B"/>
    <w:rsid w:val="000A3A33"/>
    <w:rsid w:val="000A6073"/>
    <w:rsid w:val="000A6959"/>
    <w:rsid w:val="000C0B83"/>
    <w:rsid w:val="000C254D"/>
    <w:rsid w:val="000C5260"/>
    <w:rsid w:val="000C7331"/>
    <w:rsid w:val="000E1321"/>
    <w:rsid w:val="000E36AE"/>
    <w:rsid w:val="000E510C"/>
    <w:rsid w:val="000F03D9"/>
    <w:rsid w:val="000F13AC"/>
    <w:rsid w:val="00101056"/>
    <w:rsid w:val="0010354C"/>
    <w:rsid w:val="00123109"/>
    <w:rsid w:val="00124745"/>
    <w:rsid w:val="00124F8F"/>
    <w:rsid w:val="00137727"/>
    <w:rsid w:val="0015222F"/>
    <w:rsid w:val="00153AB4"/>
    <w:rsid w:val="00155FCC"/>
    <w:rsid w:val="00170A98"/>
    <w:rsid w:val="00173F31"/>
    <w:rsid w:val="001744E2"/>
    <w:rsid w:val="0017533D"/>
    <w:rsid w:val="001759B4"/>
    <w:rsid w:val="00176B13"/>
    <w:rsid w:val="00177C00"/>
    <w:rsid w:val="001821FB"/>
    <w:rsid w:val="0018312C"/>
    <w:rsid w:val="00193F48"/>
    <w:rsid w:val="001A11B8"/>
    <w:rsid w:val="001A174C"/>
    <w:rsid w:val="001A6E4A"/>
    <w:rsid w:val="001B6FEE"/>
    <w:rsid w:val="001C7248"/>
    <w:rsid w:val="001E27EE"/>
    <w:rsid w:val="00202ABE"/>
    <w:rsid w:val="00203339"/>
    <w:rsid w:val="00220476"/>
    <w:rsid w:val="00224EE8"/>
    <w:rsid w:val="002268FF"/>
    <w:rsid w:val="00240F61"/>
    <w:rsid w:val="00247CC7"/>
    <w:rsid w:val="0025276D"/>
    <w:rsid w:val="00257753"/>
    <w:rsid w:val="00275320"/>
    <w:rsid w:val="002830F1"/>
    <w:rsid w:val="00285EB3"/>
    <w:rsid w:val="0029045A"/>
    <w:rsid w:val="002A58F7"/>
    <w:rsid w:val="002B3DF3"/>
    <w:rsid w:val="002B5013"/>
    <w:rsid w:val="002C0CF0"/>
    <w:rsid w:val="002C4E17"/>
    <w:rsid w:val="002D02E6"/>
    <w:rsid w:val="002D3906"/>
    <w:rsid w:val="002F0D30"/>
    <w:rsid w:val="00314F64"/>
    <w:rsid w:val="0032745A"/>
    <w:rsid w:val="003551DC"/>
    <w:rsid w:val="003741D0"/>
    <w:rsid w:val="00380F0A"/>
    <w:rsid w:val="00383D54"/>
    <w:rsid w:val="003869D5"/>
    <w:rsid w:val="00392385"/>
    <w:rsid w:val="003A0426"/>
    <w:rsid w:val="003A4042"/>
    <w:rsid w:val="003A61F2"/>
    <w:rsid w:val="003D6A24"/>
    <w:rsid w:val="003E161E"/>
    <w:rsid w:val="003E6488"/>
    <w:rsid w:val="003F206A"/>
    <w:rsid w:val="004033C4"/>
    <w:rsid w:val="004122B0"/>
    <w:rsid w:val="00414D77"/>
    <w:rsid w:val="004174D2"/>
    <w:rsid w:val="00422146"/>
    <w:rsid w:val="00447F1E"/>
    <w:rsid w:val="00450A46"/>
    <w:rsid w:val="004656A7"/>
    <w:rsid w:val="00471C1F"/>
    <w:rsid w:val="00473DCB"/>
    <w:rsid w:val="00477B07"/>
    <w:rsid w:val="00485DAE"/>
    <w:rsid w:val="00487C3C"/>
    <w:rsid w:val="00492058"/>
    <w:rsid w:val="004925A1"/>
    <w:rsid w:val="00496F4C"/>
    <w:rsid w:val="004C417D"/>
    <w:rsid w:val="004E5204"/>
    <w:rsid w:val="004F1AFF"/>
    <w:rsid w:val="004F2E2F"/>
    <w:rsid w:val="00506F4E"/>
    <w:rsid w:val="00530836"/>
    <w:rsid w:val="00531DDC"/>
    <w:rsid w:val="005441CB"/>
    <w:rsid w:val="005528AA"/>
    <w:rsid w:val="00552C53"/>
    <w:rsid w:val="005619D0"/>
    <w:rsid w:val="00561C4A"/>
    <w:rsid w:val="005732B2"/>
    <w:rsid w:val="005A52D6"/>
    <w:rsid w:val="005B09FE"/>
    <w:rsid w:val="005B5523"/>
    <w:rsid w:val="005C01FB"/>
    <w:rsid w:val="005C48E9"/>
    <w:rsid w:val="005D50DD"/>
    <w:rsid w:val="005E35A6"/>
    <w:rsid w:val="005E479A"/>
    <w:rsid w:val="005F0830"/>
    <w:rsid w:val="005F08BE"/>
    <w:rsid w:val="005F46E6"/>
    <w:rsid w:val="00612C42"/>
    <w:rsid w:val="00622A08"/>
    <w:rsid w:val="0062452E"/>
    <w:rsid w:val="00630680"/>
    <w:rsid w:val="00655BA2"/>
    <w:rsid w:val="00666F7B"/>
    <w:rsid w:val="00673500"/>
    <w:rsid w:val="0068233B"/>
    <w:rsid w:val="00682581"/>
    <w:rsid w:val="006901F1"/>
    <w:rsid w:val="006A303B"/>
    <w:rsid w:val="006A78E1"/>
    <w:rsid w:val="006A7C33"/>
    <w:rsid w:val="006B2301"/>
    <w:rsid w:val="006B3C2B"/>
    <w:rsid w:val="006C151E"/>
    <w:rsid w:val="006C42BC"/>
    <w:rsid w:val="006C45F3"/>
    <w:rsid w:val="006C688D"/>
    <w:rsid w:val="006E1123"/>
    <w:rsid w:val="00706DAE"/>
    <w:rsid w:val="00712208"/>
    <w:rsid w:val="00714A0E"/>
    <w:rsid w:val="00721478"/>
    <w:rsid w:val="00724A48"/>
    <w:rsid w:val="00725C85"/>
    <w:rsid w:val="0073363C"/>
    <w:rsid w:val="00733E1C"/>
    <w:rsid w:val="00745E79"/>
    <w:rsid w:val="00746077"/>
    <w:rsid w:val="007501FD"/>
    <w:rsid w:val="00752E9D"/>
    <w:rsid w:val="007711D3"/>
    <w:rsid w:val="00773090"/>
    <w:rsid w:val="0078373A"/>
    <w:rsid w:val="00793EC7"/>
    <w:rsid w:val="0079483B"/>
    <w:rsid w:val="00794B21"/>
    <w:rsid w:val="007A2AC6"/>
    <w:rsid w:val="007A315E"/>
    <w:rsid w:val="007D6670"/>
    <w:rsid w:val="007D7334"/>
    <w:rsid w:val="007F5FE3"/>
    <w:rsid w:val="00800146"/>
    <w:rsid w:val="008016A7"/>
    <w:rsid w:val="00801D99"/>
    <w:rsid w:val="00807C6E"/>
    <w:rsid w:val="008343E9"/>
    <w:rsid w:val="0084269E"/>
    <w:rsid w:val="00857AA8"/>
    <w:rsid w:val="00872D71"/>
    <w:rsid w:val="008741FE"/>
    <w:rsid w:val="00876002"/>
    <w:rsid w:val="008806DC"/>
    <w:rsid w:val="00885848"/>
    <w:rsid w:val="00891BDA"/>
    <w:rsid w:val="008A3AF8"/>
    <w:rsid w:val="008A5B68"/>
    <w:rsid w:val="008B3E26"/>
    <w:rsid w:val="008C0D58"/>
    <w:rsid w:val="008E374D"/>
    <w:rsid w:val="008F023D"/>
    <w:rsid w:val="008F7FE7"/>
    <w:rsid w:val="0090116D"/>
    <w:rsid w:val="00901528"/>
    <w:rsid w:val="00924863"/>
    <w:rsid w:val="00925354"/>
    <w:rsid w:val="009503B6"/>
    <w:rsid w:val="0096192B"/>
    <w:rsid w:val="00971460"/>
    <w:rsid w:val="00976138"/>
    <w:rsid w:val="009872DF"/>
    <w:rsid w:val="00992464"/>
    <w:rsid w:val="00994FBE"/>
    <w:rsid w:val="009973B0"/>
    <w:rsid w:val="00997C7B"/>
    <w:rsid w:val="009B47AE"/>
    <w:rsid w:val="009B4861"/>
    <w:rsid w:val="009D7573"/>
    <w:rsid w:val="009F47F7"/>
    <w:rsid w:val="00A23DE6"/>
    <w:rsid w:val="00A253AE"/>
    <w:rsid w:val="00A30932"/>
    <w:rsid w:val="00A32769"/>
    <w:rsid w:val="00A44E63"/>
    <w:rsid w:val="00A620E8"/>
    <w:rsid w:val="00A62ECC"/>
    <w:rsid w:val="00A653D7"/>
    <w:rsid w:val="00A65C46"/>
    <w:rsid w:val="00A70D57"/>
    <w:rsid w:val="00A95E8B"/>
    <w:rsid w:val="00AA1A43"/>
    <w:rsid w:val="00AA723C"/>
    <w:rsid w:val="00AC5C49"/>
    <w:rsid w:val="00AD1BF6"/>
    <w:rsid w:val="00AE3F68"/>
    <w:rsid w:val="00AF1E45"/>
    <w:rsid w:val="00AF6D05"/>
    <w:rsid w:val="00B0117D"/>
    <w:rsid w:val="00B156B7"/>
    <w:rsid w:val="00B4593A"/>
    <w:rsid w:val="00B50AB3"/>
    <w:rsid w:val="00B64C83"/>
    <w:rsid w:val="00B74D2D"/>
    <w:rsid w:val="00B93337"/>
    <w:rsid w:val="00BA39AB"/>
    <w:rsid w:val="00BA630F"/>
    <w:rsid w:val="00BB01C3"/>
    <w:rsid w:val="00BC4945"/>
    <w:rsid w:val="00BC5FDA"/>
    <w:rsid w:val="00BD091C"/>
    <w:rsid w:val="00BD2A9F"/>
    <w:rsid w:val="00C12CBE"/>
    <w:rsid w:val="00C17FA6"/>
    <w:rsid w:val="00C25F58"/>
    <w:rsid w:val="00C322A6"/>
    <w:rsid w:val="00C55FDC"/>
    <w:rsid w:val="00C73D64"/>
    <w:rsid w:val="00C76F23"/>
    <w:rsid w:val="00CB16DB"/>
    <w:rsid w:val="00CB27ED"/>
    <w:rsid w:val="00CB2C46"/>
    <w:rsid w:val="00CC6AA3"/>
    <w:rsid w:val="00CD27F8"/>
    <w:rsid w:val="00CE2427"/>
    <w:rsid w:val="00CE472C"/>
    <w:rsid w:val="00D10BDE"/>
    <w:rsid w:val="00D145B5"/>
    <w:rsid w:val="00D1552D"/>
    <w:rsid w:val="00D15906"/>
    <w:rsid w:val="00D17A7D"/>
    <w:rsid w:val="00D379A3"/>
    <w:rsid w:val="00D40DB4"/>
    <w:rsid w:val="00D419CA"/>
    <w:rsid w:val="00D42F88"/>
    <w:rsid w:val="00D43C0B"/>
    <w:rsid w:val="00D512E3"/>
    <w:rsid w:val="00D54CA1"/>
    <w:rsid w:val="00D8588C"/>
    <w:rsid w:val="00D922FC"/>
    <w:rsid w:val="00DA785C"/>
    <w:rsid w:val="00DC59DB"/>
    <w:rsid w:val="00DD4449"/>
    <w:rsid w:val="00DE7687"/>
    <w:rsid w:val="00DF0FEE"/>
    <w:rsid w:val="00DF3E39"/>
    <w:rsid w:val="00DF5F0A"/>
    <w:rsid w:val="00E141FF"/>
    <w:rsid w:val="00E21DF6"/>
    <w:rsid w:val="00E40563"/>
    <w:rsid w:val="00E45F4C"/>
    <w:rsid w:val="00E46CA7"/>
    <w:rsid w:val="00E571D8"/>
    <w:rsid w:val="00E75CEC"/>
    <w:rsid w:val="00E80FE3"/>
    <w:rsid w:val="00E8245C"/>
    <w:rsid w:val="00E836EF"/>
    <w:rsid w:val="00E91F48"/>
    <w:rsid w:val="00EA7D05"/>
    <w:rsid w:val="00EB0E87"/>
    <w:rsid w:val="00EB1481"/>
    <w:rsid w:val="00EB2793"/>
    <w:rsid w:val="00EB7B6A"/>
    <w:rsid w:val="00EC7F12"/>
    <w:rsid w:val="00ED5458"/>
    <w:rsid w:val="00EE35AD"/>
    <w:rsid w:val="00EE5E17"/>
    <w:rsid w:val="00EF3667"/>
    <w:rsid w:val="00EF41D2"/>
    <w:rsid w:val="00F04458"/>
    <w:rsid w:val="00F0461C"/>
    <w:rsid w:val="00F277A0"/>
    <w:rsid w:val="00F3113E"/>
    <w:rsid w:val="00F31E78"/>
    <w:rsid w:val="00F359C7"/>
    <w:rsid w:val="00F37597"/>
    <w:rsid w:val="00F42214"/>
    <w:rsid w:val="00F4540B"/>
    <w:rsid w:val="00F52C6B"/>
    <w:rsid w:val="00F52F29"/>
    <w:rsid w:val="00F55027"/>
    <w:rsid w:val="00F61721"/>
    <w:rsid w:val="00F62B7B"/>
    <w:rsid w:val="00F650CC"/>
    <w:rsid w:val="00F70FE4"/>
    <w:rsid w:val="00F716FA"/>
    <w:rsid w:val="00F826E6"/>
    <w:rsid w:val="00FA21FE"/>
    <w:rsid w:val="00FA3E1F"/>
    <w:rsid w:val="00FC13C2"/>
    <w:rsid w:val="00FC1838"/>
    <w:rsid w:val="00FC7113"/>
    <w:rsid w:val="00FD4E3B"/>
    <w:rsid w:val="00FE1C32"/>
    <w:rsid w:val="00FF253E"/>
    <w:rsid w:val="00FF3E29"/>
    <w:rsid w:val="0592D37E"/>
    <w:rsid w:val="05ACB264"/>
    <w:rsid w:val="08F8434A"/>
    <w:rsid w:val="0A31DED8"/>
    <w:rsid w:val="0BC31ADA"/>
    <w:rsid w:val="0FA30564"/>
    <w:rsid w:val="11723EBA"/>
    <w:rsid w:val="12585841"/>
    <w:rsid w:val="165CD53E"/>
    <w:rsid w:val="17E5DBB3"/>
    <w:rsid w:val="18BD70C7"/>
    <w:rsid w:val="19E95A9D"/>
    <w:rsid w:val="1BBB6FCB"/>
    <w:rsid w:val="1C7B036D"/>
    <w:rsid w:val="1D20BAA9"/>
    <w:rsid w:val="22D6091A"/>
    <w:rsid w:val="2899C2FC"/>
    <w:rsid w:val="28BD8A11"/>
    <w:rsid w:val="28E8B365"/>
    <w:rsid w:val="29E0AD79"/>
    <w:rsid w:val="2A2988E6"/>
    <w:rsid w:val="2C21BF4D"/>
    <w:rsid w:val="2D44770C"/>
    <w:rsid w:val="31B524BF"/>
    <w:rsid w:val="328DDC0A"/>
    <w:rsid w:val="32F850BA"/>
    <w:rsid w:val="33DE12CA"/>
    <w:rsid w:val="3718B188"/>
    <w:rsid w:val="377D9FCE"/>
    <w:rsid w:val="378DBB8C"/>
    <w:rsid w:val="39BD5F9E"/>
    <w:rsid w:val="39E22001"/>
    <w:rsid w:val="3A3DE7AA"/>
    <w:rsid w:val="3ADF109F"/>
    <w:rsid w:val="3BDEB8D0"/>
    <w:rsid w:val="3DE320DB"/>
    <w:rsid w:val="3EBA19F6"/>
    <w:rsid w:val="3F42214F"/>
    <w:rsid w:val="44291B5E"/>
    <w:rsid w:val="447B8C8E"/>
    <w:rsid w:val="4AE2B57C"/>
    <w:rsid w:val="4BBDE67F"/>
    <w:rsid w:val="4CDBFB97"/>
    <w:rsid w:val="535A832B"/>
    <w:rsid w:val="543AC112"/>
    <w:rsid w:val="55F44D0C"/>
    <w:rsid w:val="5619FB9C"/>
    <w:rsid w:val="569713C4"/>
    <w:rsid w:val="58ECF812"/>
    <w:rsid w:val="67028DBA"/>
    <w:rsid w:val="678E76FB"/>
    <w:rsid w:val="69F3563E"/>
    <w:rsid w:val="72AF6DAD"/>
    <w:rsid w:val="730ABF92"/>
    <w:rsid w:val="7AD68096"/>
    <w:rsid w:val="7D1D5896"/>
    <w:rsid w:val="7E31F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CCE6"/>
  <w15:chartTrackingRefBased/>
  <w15:docId w15:val="{7A35EA53-C6D9-4C44-8029-8967B6E0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A3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A3A33"/>
    <w:pPr>
      <w:widowControl w:val="0"/>
      <w:autoSpaceDE w:val="0"/>
      <w:autoSpaceDN w:val="0"/>
      <w:spacing w:after="0" w:line="268" w:lineRule="exact"/>
      <w:ind w:left="4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7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3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73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4785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Museum of New Zealand, Te Papa Tongarewa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Shaadiya-Lee Filoa</dc:creator>
  <cp:keywords/>
  <dc:description/>
  <cp:lastModifiedBy>Shaadiya-Lee Filoa</cp:lastModifiedBy>
  <cp:revision>257</cp:revision>
  <dcterms:created xsi:type="dcterms:W3CDTF">2025-06-23T03:57:00Z</dcterms:created>
  <dcterms:modified xsi:type="dcterms:W3CDTF">2025-07-17T22:06:00Z</dcterms:modified>
</cp:coreProperties>
</file>